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7C9089" w14:textId="77777777" w:rsidR="00900205" w:rsidRPr="00E80C1D" w:rsidRDefault="00900205" w:rsidP="00900205">
      <w:pPr>
        <w:pStyle w:val="Header"/>
        <w:tabs>
          <w:tab w:val="right" w:pos="8280"/>
          <w:tab w:val="right" w:pos="9781"/>
        </w:tabs>
        <w:ind w:right="-58"/>
        <w:rPr>
          <w:b w:val="0"/>
          <w:bCs/>
          <w:sz w:val="24"/>
        </w:rPr>
      </w:pPr>
      <w:bookmarkStart w:id="0" w:name="OLE_LINK40"/>
      <w:bookmarkStart w:id="1" w:name="OLE_LINK35"/>
      <w:bookmarkStart w:id="2" w:name="OLE_LINK219"/>
      <w:r w:rsidRPr="00E80C1D">
        <w:rPr>
          <w:b w:val="0"/>
          <w:bCs/>
          <w:sz w:val="24"/>
        </w:rPr>
        <w:t>3GPP TSG RAN WG1 Meeting #7</w:t>
      </w:r>
      <w:r>
        <w:rPr>
          <w:b w:val="0"/>
          <w:bCs/>
          <w:sz w:val="24"/>
        </w:rPr>
        <w:t>6</w:t>
      </w:r>
      <w:r w:rsidRPr="00E80C1D">
        <w:rPr>
          <w:b w:val="0"/>
          <w:bCs/>
          <w:sz w:val="24"/>
        </w:rPr>
        <w:tab/>
      </w:r>
      <w:r w:rsidRPr="00E80C1D">
        <w:rPr>
          <w:b w:val="0"/>
          <w:bCs/>
          <w:sz w:val="24"/>
        </w:rPr>
        <w:tab/>
      </w:r>
      <w:r w:rsidRPr="00E86C2C">
        <w:rPr>
          <w:b w:val="0"/>
          <w:bCs/>
          <w:sz w:val="24"/>
        </w:rPr>
        <w:t>R1-1</w:t>
      </w:r>
      <w:r>
        <w:rPr>
          <w:b w:val="0"/>
          <w:bCs/>
          <w:sz w:val="24"/>
        </w:rPr>
        <w:t>40722</w:t>
      </w:r>
    </w:p>
    <w:p w14:paraId="18C1C0F9" w14:textId="77777777" w:rsidR="00900205" w:rsidRDefault="00900205" w:rsidP="00900205">
      <w:pPr>
        <w:pStyle w:val="Header"/>
        <w:tabs>
          <w:tab w:val="right" w:pos="8280"/>
          <w:tab w:val="right" w:pos="9781"/>
        </w:tabs>
        <w:ind w:right="-58"/>
        <w:rPr>
          <w:b w:val="0"/>
          <w:bCs/>
          <w:sz w:val="24"/>
        </w:rPr>
      </w:pPr>
      <w:r>
        <w:rPr>
          <w:rFonts w:cs="Arial"/>
          <w:b w:val="0"/>
          <w:bCs/>
          <w:sz w:val="24"/>
        </w:rPr>
        <w:t>Prague, Czech Republic</w:t>
      </w:r>
      <w:r w:rsidRPr="00897C85">
        <w:rPr>
          <w:rFonts w:cs="Arial"/>
          <w:b w:val="0"/>
          <w:bCs/>
          <w:sz w:val="24"/>
        </w:rPr>
        <w:t xml:space="preserve">, </w:t>
      </w:r>
      <w:r>
        <w:rPr>
          <w:rFonts w:cs="Arial"/>
          <w:b w:val="0"/>
          <w:bCs/>
          <w:sz w:val="24"/>
        </w:rPr>
        <w:t>10</w:t>
      </w:r>
      <w:r w:rsidRPr="00BE32A5">
        <w:rPr>
          <w:rFonts w:cs="Arial"/>
          <w:b w:val="0"/>
          <w:bCs/>
          <w:sz w:val="24"/>
          <w:vertAlign w:val="superscript"/>
        </w:rPr>
        <w:t>th</w:t>
      </w:r>
      <w:r>
        <w:rPr>
          <w:rFonts w:cs="Arial"/>
          <w:b w:val="0"/>
          <w:bCs/>
          <w:sz w:val="24"/>
        </w:rPr>
        <w:t>-14</w:t>
      </w:r>
      <w:r w:rsidRPr="00BE32A5">
        <w:rPr>
          <w:rFonts w:cs="Arial"/>
          <w:b w:val="0"/>
          <w:bCs/>
          <w:sz w:val="24"/>
          <w:vertAlign w:val="superscript"/>
        </w:rPr>
        <w:t>th</w:t>
      </w:r>
      <w:r>
        <w:rPr>
          <w:rFonts w:cs="Arial"/>
          <w:b w:val="0"/>
          <w:bCs/>
          <w:sz w:val="24"/>
        </w:rPr>
        <w:t>, February</w:t>
      </w:r>
      <w:r w:rsidRPr="00897C85">
        <w:rPr>
          <w:rFonts w:cs="Arial"/>
          <w:b w:val="0"/>
          <w:bCs/>
          <w:sz w:val="24"/>
        </w:rPr>
        <w:t xml:space="preserve"> 201</w:t>
      </w:r>
      <w:r>
        <w:rPr>
          <w:rFonts w:cs="Arial"/>
          <w:b w:val="0"/>
          <w:bCs/>
          <w:sz w:val="24"/>
        </w:rPr>
        <w:t>4</w:t>
      </w:r>
    </w:p>
    <w:p w14:paraId="5C14C4D5" w14:textId="77777777" w:rsidR="00900205" w:rsidRPr="00FC66EF" w:rsidRDefault="00900205" w:rsidP="00900205">
      <w:pPr>
        <w:pStyle w:val="Header"/>
        <w:tabs>
          <w:tab w:val="right" w:pos="8280"/>
          <w:tab w:val="right" w:pos="9781"/>
        </w:tabs>
        <w:ind w:right="-58"/>
        <w:rPr>
          <w:b w:val="0"/>
          <w:bCs/>
          <w:sz w:val="24"/>
        </w:rPr>
      </w:pPr>
    </w:p>
    <w:bookmarkEnd w:id="0"/>
    <w:p w14:paraId="23CFF7F2" w14:textId="77777777" w:rsidR="00900205" w:rsidRPr="00B6394F" w:rsidRDefault="00900205" w:rsidP="00900205">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7C67CD36" w14:textId="77777777" w:rsidR="00900205" w:rsidRPr="001D51AC" w:rsidRDefault="00900205" w:rsidP="00900205">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Pr="00EE13D8">
        <w:rPr>
          <w:rFonts w:ascii="Arial" w:eastAsia="Times New Roman" w:hAnsi="Arial" w:cs="Arial"/>
          <w:sz w:val="24"/>
          <w:szCs w:val="24"/>
        </w:rPr>
        <w:t>Searcher Analysis for Scalable UMTS with Enhanced Filtering</w:t>
      </w:r>
    </w:p>
    <w:p w14:paraId="353889B4" w14:textId="77777777" w:rsidR="00900205" w:rsidRPr="00B6394F" w:rsidRDefault="00900205" w:rsidP="00900205">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t>6.6.3</w:t>
      </w:r>
    </w:p>
    <w:p w14:paraId="5507863F" w14:textId="77777777" w:rsidR="00900205" w:rsidRPr="00B6394F" w:rsidRDefault="00900205" w:rsidP="00900205">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Pr>
          <w:rFonts w:ascii="Arial" w:eastAsia="Times New Roman" w:hAnsi="Arial" w:cs="Arial"/>
          <w:sz w:val="24"/>
          <w:szCs w:val="24"/>
        </w:rPr>
        <w:t>Discussion</w:t>
      </w:r>
    </w:p>
    <w:p w14:paraId="1CB60025" w14:textId="77777777" w:rsidR="00900205" w:rsidRDefault="00900205" w:rsidP="00900205">
      <w:pPr>
        <w:pStyle w:val="Heading1"/>
        <w:ind w:left="567" w:hanging="567"/>
        <w:rPr>
          <w:lang w:eastAsia="ko-KR"/>
        </w:rPr>
      </w:pPr>
      <w:r>
        <w:t>1</w:t>
      </w:r>
      <w:r>
        <w:tab/>
      </w:r>
      <w:r>
        <w:rPr>
          <w:lang w:eastAsia="ko-KR"/>
        </w:rPr>
        <w:t>Introduction</w:t>
      </w:r>
    </w:p>
    <w:p w14:paraId="0D305C71" w14:textId="466C6C62" w:rsidR="00900205" w:rsidRDefault="00900205" w:rsidP="00900205">
      <w:pPr>
        <w:rPr>
          <w:lang w:eastAsia="ko-KR"/>
        </w:rPr>
      </w:pPr>
      <w:r>
        <w:rPr>
          <w:lang w:eastAsia="ko-KR"/>
        </w:rPr>
        <w:t xml:space="preserve">A plain filtering scheme is to replace the current 5MHz RRC filters at both transmitter and receiver with 5/N MHz RRC filters (dilated RRC filters), where N = 2, 4 was proposed at the last RAN1 meeting [5]. Since the performance of the plain filtering might suffer from a higher ISI due to such dilated RRC filters, enhanced filtering schemes could be designed to mitigate ISI impacts. One possible enhanced filtering scheme is to zero out every (N-1) consecutive chips out of N chips before the dilated RRC filter at the transmitter. At the receiver, the received signal after the RRC filter is zeroed out using some zero masking. In this document, we frequently refer to the plain filtering as S-UMTS without zero </w:t>
      </w:r>
      <w:proofErr w:type="gramStart"/>
      <w:r>
        <w:rPr>
          <w:lang w:eastAsia="ko-KR"/>
        </w:rPr>
        <w:t>chip</w:t>
      </w:r>
      <w:proofErr w:type="gramEnd"/>
      <w:r>
        <w:rPr>
          <w:lang w:eastAsia="ko-KR"/>
        </w:rPr>
        <w:t xml:space="preserve"> and the enhanced filtering as S-UMTS with zero chip.</w:t>
      </w:r>
    </w:p>
    <w:p w14:paraId="13571C17" w14:textId="77777777" w:rsidR="00900205" w:rsidRPr="0054415F" w:rsidRDefault="00900205" w:rsidP="00900205">
      <w:pPr>
        <w:rPr>
          <w:lang w:eastAsia="ko-KR"/>
        </w:rPr>
      </w:pPr>
      <w:r>
        <w:rPr>
          <w:lang w:eastAsia="ko-KR"/>
        </w:rPr>
        <w:t>Since dilated RRC filters and zeroing-out operation are introduced, it is important to analyse their impacts on the cell search (searcher) performance. In this contribution, we will first analyse the impacts of zeroing out on synchronization codes as well as primary scrambling codes (PSC). Then, their impacts on searcher performance will be analysed.</w:t>
      </w:r>
    </w:p>
    <w:p w14:paraId="0FDD6B4F" w14:textId="77777777" w:rsidR="00900205" w:rsidRDefault="00900205" w:rsidP="00900205">
      <w:pPr>
        <w:pStyle w:val="Heading1"/>
        <w:ind w:left="567" w:hanging="567"/>
        <w:rPr>
          <w:lang w:eastAsia="ko-KR"/>
        </w:rPr>
      </w:pPr>
      <w:r>
        <w:rPr>
          <w:lang w:eastAsia="ko-KR"/>
        </w:rPr>
        <w:t>2</w:t>
      </w:r>
      <w:r>
        <w:rPr>
          <w:lang w:eastAsia="ko-KR"/>
        </w:rPr>
        <w:tab/>
        <w:t xml:space="preserve">Synchronization Codes and Primary Scrambling Codes </w:t>
      </w:r>
    </w:p>
    <w:p w14:paraId="3C6A7E15" w14:textId="77777777" w:rsidR="00900205" w:rsidRDefault="00900205" w:rsidP="00900205">
      <w:pPr>
        <w:jc w:val="both"/>
      </w:pPr>
      <w:r>
        <w:t xml:space="preserve">In this section, we analyse the correlation properties of synchronization codes and the primary scrambling codes under the zero-out operation. </w:t>
      </w:r>
    </w:p>
    <w:p w14:paraId="5C73B0F0" w14:textId="77777777" w:rsidR="00900205" w:rsidRDefault="00900205" w:rsidP="00900205">
      <w:pPr>
        <w:pStyle w:val="Heading2"/>
      </w:pPr>
      <w:r>
        <w:rPr>
          <w:lang w:eastAsia="ko-KR"/>
        </w:rPr>
        <w:t>2.1 Synchronization codes</w:t>
      </w:r>
    </w:p>
    <w:p w14:paraId="5D57C1B3" w14:textId="77777777" w:rsidR="00900205" w:rsidRDefault="00900205" w:rsidP="00900205">
      <w:pPr>
        <w:jc w:val="both"/>
      </w:pPr>
      <w:r>
        <w:t xml:space="preserve">The auto-correlation of the primary synchronization code sequence is summarized in </w:t>
      </w:r>
      <w:r>
        <w:fldChar w:fldCharType="begin"/>
      </w:r>
      <w:r>
        <w:instrText xml:space="preserve"> REF _Ref378335841 </w:instrText>
      </w:r>
      <w:r>
        <w:fldChar w:fldCharType="separate"/>
      </w:r>
      <w:r>
        <w:t xml:space="preserve">Figure </w:t>
      </w:r>
      <w:r>
        <w:rPr>
          <w:noProof/>
        </w:rPr>
        <w:t>1</w:t>
      </w:r>
      <w:r>
        <w:fldChar w:fldCharType="end"/>
      </w:r>
      <w:r>
        <w:t xml:space="preserve">. It is shown that with zero-out, the auto-correlation peak is 3dB (N=2) and 6dB (N=4) lower than the auto-correlation peak in UMTS. Table 1 further provides the ratios between the strength of first three strongest side lopes (at one-side of the auto-correlation) and the peak strength. As N increases, there are more strong side lobes. In particular, S-UMTS N = 2 with zero chip has two strong side lopes within 3dB of the peak while S-UMTS N = 4 with zero chip has four strong side lopes within 3dB of the peak.   </w:t>
      </w:r>
    </w:p>
    <w:p w14:paraId="0AAEDA0E" w14:textId="0FCEA2F3" w:rsidR="00900205" w:rsidRDefault="00900205" w:rsidP="00900205">
      <w:pPr>
        <w:jc w:val="center"/>
        <w:rPr>
          <w:lang w:val="en-US"/>
        </w:rPr>
      </w:pPr>
      <w:r>
        <w:rPr>
          <w:noProof/>
          <w:lang w:val="en-US"/>
        </w:rPr>
        <w:lastRenderedPageBreak/>
        <w:drawing>
          <wp:inline distT="0" distB="0" distL="0" distR="0" wp14:anchorId="73939180" wp14:editId="3F0A78F2">
            <wp:extent cx="4591050" cy="33718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1050" cy="3371850"/>
                    </a:xfrm>
                    <a:prstGeom prst="rect">
                      <a:avLst/>
                    </a:prstGeom>
                    <a:noFill/>
                    <a:ln>
                      <a:noFill/>
                    </a:ln>
                    <a:effectLst/>
                  </pic:spPr>
                </pic:pic>
              </a:graphicData>
            </a:graphic>
          </wp:inline>
        </w:drawing>
      </w:r>
    </w:p>
    <w:p w14:paraId="70EFFF62" w14:textId="77777777" w:rsidR="00900205" w:rsidRPr="007863C5" w:rsidRDefault="00900205" w:rsidP="00900205">
      <w:pPr>
        <w:pStyle w:val="Caption"/>
        <w:jc w:val="center"/>
        <w:rPr>
          <w:b w:val="0"/>
        </w:rPr>
      </w:pPr>
      <w:bookmarkStart w:id="3" w:name="_Ref378335841"/>
      <w:bookmarkStart w:id="4" w:name="_Ref378335827"/>
      <w:r>
        <w:t xml:space="preserve">Figure </w:t>
      </w:r>
      <w:r>
        <w:fldChar w:fldCharType="begin"/>
      </w:r>
      <w:r>
        <w:instrText xml:space="preserve"> SEQ Figure \* ARABIC </w:instrText>
      </w:r>
      <w:r>
        <w:fldChar w:fldCharType="separate"/>
      </w:r>
      <w:r>
        <w:rPr>
          <w:noProof/>
        </w:rPr>
        <w:t>1</w:t>
      </w:r>
      <w:r>
        <w:fldChar w:fldCharType="end"/>
      </w:r>
      <w:bookmarkEnd w:id="3"/>
      <w:r w:rsidRPr="007863C5">
        <w:rPr>
          <w:b w:val="0"/>
        </w:rPr>
        <w:t>: The auto-correlation of the primary synchronization code</w:t>
      </w:r>
      <w:bookmarkEnd w:id="4"/>
    </w:p>
    <w:p w14:paraId="42254A90" w14:textId="77777777" w:rsidR="00900205" w:rsidRDefault="00900205" w:rsidP="00900205">
      <w:pPr>
        <w:jc w:val="center"/>
      </w:pPr>
    </w:p>
    <w:p w14:paraId="2BAA48CF" w14:textId="77777777" w:rsidR="00900205" w:rsidRPr="004C16D6" w:rsidRDefault="00900205" w:rsidP="00900205">
      <w:pPr>
        <w:spacing w:before="240"/>
        <w:jc w:val="center"/>
        <w:rPr>
          <w:b/>
        </w:rPr>
      </w:pPr>
      <w:r w:rsidRPr="004C16D6">
        <w:rPr>
          <w:b/>
        </w:rPr>
        <w:t xml:space="preserve">Table 1: </w:t>
      </w:r>
      <w:r>
        <w:rPr>
          <w:b/>
        </w:rPr>
        <w:t>The ratio between the peak and three strongest side lobes of the autocorrelation</w:t>
      </w:r>
    </w:p>
    <w:tbl>
      <w:tblPr>
        <w:tblW w:w="0" w:type="auto"/>
        <w:tblInd w:w="1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1800"/>
        <w:gridCol w:w="1890"/>
        <w:gridCol w:w="1890"/>
      </w:tblGrid>
      <w:tr w:rsidR="00900205" w14:paraId="07413048" w14:textId="77777777" w:rsidTr="00FE46C3">
        <w:tc>
          <w:tcPr>
            <w:tcW w:w="2880" w:type="dxa"/>
            <w:shd w:val="clear" w:color="auto" w:fill="auto"/>
          </w:tcPr>
          <w:p w14:paraId="3EB80684" w14:textId="77777777" w:rsidR="00900205" w:rsidRPr="00786D0F" w:rsidRDefault="00900205" w:rsidP="00FE46C3">
            <w:pPr>
              <w:jc w:val="center"/>
              <w:rPr>
                <w:b/>
              </w:rPr>
            </w:pPr>
            <w:r>
              <w:rPr>
                <w:b/>
              </w:rPr>
              <w:t>System</w:t>
            </w:r>
          </w:p>
        </w:tc>
        <w:tc>
          <w:tcPr>
            <w:tcW w:w="1800" w:type="dxa"/>
            <w:shd w:val="clear" w:color="auto" w:fill="auto"/>
          </w:tcPr>
          <w:p w14:paraId="34DEBD36" w14:textId="77777777" w:rsidR="00900205" w:rsidRPr="00F56FAB" w:rsidRDefault="00900205" w:rsidP="00FE46C3">
            <w:pPr>
              <w:jc w:val="center"/>
              <w:rPr>
                <w:b/>
              </w:rPr>
            </w:pPr>
            <w:r>
              <w:rPr>
                <w:b/>
              </w:rPr>
              <w:t>The strongest side lobe</w:t>
            </w:r>
          </w:p>
        </w:tc>
        <w:tc>
          <w:tcPr>
            <w:tcW w:w="1890" w:type="dxa"/>
            <w:shd w:val="clear" w:color="auto" w:fill="auto"/>
          </w:tcPr>
          <w:p w14:paraId="600D907D" w14:textId="77777777" w:rsidR="00900205" w:rsidRPr="00F56FAB" w:rsidRDefault="00900205" w:rsidP="00FE46C3">
            <w:pPr>
              <w:jc w:val="center"/>
              <w:rPr>
                <w:b/>
              </w:rPr>
            </w:pPr>
            <w:r>
              <w:rPr>
                <w:b/>
              </w:rPr>
              <w:t>The second strongest side lobe</w:t>
            </w:r>
          </w:p>
        </w:tc>
        <w:tc>
          <w:tcPr>
            <w:tcW w:w="1890" w:type="dxa"/>
            <w:shd w:val="clear" w:color="auto" w:fill="auto"/>
          </w:tcPr>
          <w:p w14:paraId="036CFD61" w14:textId="77777777" w:rsidR="00900205" w:rsidRPr="00F56FAB" w:rsidRDefault="00900205" w:rsidP="00FE46C3">
            <w:pPr>
              <w:jc w:val="center"/>
              <w:rPr>
                <w:b/>
              </w:rPr>
            </w:pPr>
            <w:r>
              <w:rPr>
                <w:b/>
              </w:rPr>
              <w:t>The third strongest side lobe</w:t>
            </w:r>
          </w:p>
        </w:tc>
      </w:tr>
      <w:tr w:rsidR="00900205" w14:paraId="429FF103" w14:textId="77777777" w:rsidTr="00FE46C3">
        <w:tc>
          <w:tcPr>
            <w:tcW w:w="2880" w:type="dxa"/>
            <w:shd w:val="clear" w:color="auto" w:fill="auto"/>
          </w:tcPr>
          <w:p w14:paraId="6AE5FCEA" w14:textId="77777777" w:rsidR="00900205" w:rsidRPr="00F56FAB" w:rsidRDefault="00900205" w:rsidP="00FE46C3">
            <w:pPr>
              <w:jc w:val="both"/>
              <w:rPr>
                <w:b/>
              </w:rPr>
            </w:pPr>
            <w:r>
              <w:rPr>
                <w:b/>
              </w:rPr>
              <w:t>UMTS</w:t>
            </w:r>
          </w:p>
        </w:tc>
        <w:tc>
          <w:tcPr>
            <w:tcW w:w="1800" w:type="dxa"/>
            <w:shd w:val="clear" w:color="auto" w:fill="auto"/>
            <w:vAlign w:val="bottom"/>
          </w:tcPr>
          <w:p w14:paraId="14249725"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-6.0</w:t>
            </w:r>
            <w:r>
              <w:rPr>
                <w:rFonts w:ascii="Arial" w:eastAsia="Times New Roman" w:hAnsi="Arial" w:cs="Arial"/>
                <w:lang w:val="en-US"/>
              </w:rPr>
              <w:t xml:space="preserve"> dB</w:t>
            </w:r>
          </w:p>
        </w:tc>
        <w:tc>
          <w:tcPr>
            <w:tcW w:w="1890" w:type="dxa"/>
            <w:shd w:val="clear" w:color="auto" w:fill="auto"/>
            <w:vAlign w:val="bottom"/>
          </w:tcPr>
          <w:p w14:paraId="5AC71CEA"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-6.0</w:t>
            </w:r>
            <w:r>
              <w:rPr>
                <w:rFonts w:ascii="Arial" w:eastAsia="Times New Roman" w:hAnsi="Arial" w:cs="Arial"/>
                <w:lang w:val="en-US"/>
              </w:rPr>
              <w:t xml:space="preserve"> dB</w:t>
            </w:r>
          </w:p>
        </w:tc>
        <w:tc>
          <w:tcPr>
            <w:tcW w:w="1890" w:type="dxa"/>
            <w:shd w:val="clear" w:color="auto" w:fill="auto"/>
            <w:vAlign w:val="bottom"/>
          </w:tcPr>
          <w:p w14:paraId="23AD18DF"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-7.0</w:t>
            </w:r>
            <w:r>
              <w:rPr>
                <w:rFonts w:ascii="Arial" w:eastAsia="Times New Roman" w:hAnsi="Arial" w:cs="Arial"/>
                <w:lang w:val="en-US"/>
              </w:rPr>
              <w:t xml:space="preserve"> dB</w:t>
            </w:r>
          </w:p>
        </w:tc>
      </w:tr>
      <w:tr w:rsidR="00900205" w14:paraId="1037D79C" w14:textId="77777777" w:rsidTr="00FE46C3">
        <w:tc>
          <w:tcPr>
            <w:tcW w:w="2880" w:type="dxa"/>
            <w:shd w:val="clear" w:color="auto" w:fill="auto"/>
          </w:tcPr>
          <w:p w14:paraId="0CEDDD4E" w14:textId="77777777" w:rsidR="00900205" w:rsidRPr="00F56FAB" w:rsidRDefault="00900205" w:rsidP="00FE46C3">
            <w:pPr>
              <w:jc w:val="both"/>
              <w:rPr>
                <w:b/>
              </w:rPr>
            </w:pPr>
            <w:r>
              <w:rPr>
                <w:b/>
              </w:rPr>
              <w:t>S-UMTS N = 2 with chip zero</w:t>
            </w:r>
          </w:p>
        </w:tc>
        <w:tc>
          <w:tcPr>
            <w:tcW w:w="1800" w:type="dxa"/>
            <w:shd w:val="clear" w:color="auto" w:fill="auto"/>
            <w:vAlign w:val="bottom"/>
          </w:tcPr>
          <w:p w14:paraId="1C4FAB51"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-3.3</w:t>
            </w:r>
            <w:r>
              <w:rPr>
                <w:rFonts w:ascii="Arial" w:eastAsia="Times New Roman" w:hAnsi="Arial" w:cs="Arial"/>
                <w:lang w:val="en-US"/>
              </w:rPr>
              <w:t xml:space="preserve"> dB</w:t>
            </w:r>
          </w:p>
        </w:tc>
        <w:tc>
          <w:tcPr>
            <w:tcW w:w="1890" w:type="dxa"/>
            <w:shd w:val="clear" w:color="auto" w:fill="auto"/>
            <w:vAlign w:val="bottom"/>
          </w:tcPr>
          <w:p w14:paraId="376BFBD2"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-7.3</w:t>
            </w:r>
            <w:r>
              <w:rPr>
                <w:rFonts w:ascii="Arial" w:eastAsia="Times New Roman" w:hAnsi="Arial" w:cs="Arial"/>
                <w:lang w:val="en-US"/>
              </w:rPr>
              <w:t xml:space="preserve"> dB</w:t>
            </w:r>
          </w:p>
        </w:tc>
        <w:tc>
          <w:tcPr>
            <w:tcW w:w="1890" w:type="dxa"/>
            <w:shd w:val="clear" w:color="auto" w:fill="auto"/>
            <w:vAlign w:val="bottom"/>
          </w:tcPr>
          <w:p w14:paraId="44A88660"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-7.3</w:t>
            </w:r>
            <w:r>
              <w:rPr>
                <w:rFonts w:ascii="Arial" w:eastAsia="Times New Roman" w:hAnsi="Arial" w:cs="Arial"/>
                <w:lang w:val="en-US"/>
              </w:rPr>
              <w:t xml:space="preserve"> dB</w:t>
            </w:r>
          </w:p>
        </w:tc>
      </w:tr>
      <w:tr w:rsidR="00900205" w14:paraId="5303FF48" w14:textId="77777777" w:rsidTr="00FE46C3">
        <w:tc>
          <w:tcPr>
            <w:tcW w:w="2880" w:type="dxa"/>
            <w:shd w:val="clear" w:color="auto" w:fill="auto"/>
          </w:tcPr>
          <w:p w14:paraId="49574121" w14:textId="77777777" w:rsidR="00900205" w:rsidRDefault="00900205" w:rsidP="00FE46C3">
            <w:pPr>
              <w:jc w:val="both"/>
              <w:rPr>
                <w:b/>
              </w:rPr>
            </w:pPr>
            <w:r>
              <w:rPr>
                <w:b/>
              </w:rPr>
              <w:t>S-UMTS N = 4 with chip zero</w:t>
            </w:r>
          </w:p>
        </w:tc>
        <w:tc>
          <w:tcPr>
            <w:tcW w:w="1800" w:type="dxa"/>
            <w:shd w:val="clear" w:color="auto" w:fill="auto"/>
            <w:vAlign w:val="bottom"/>
          </w:tcPr>
          <w:p w14:paraId="336A7770"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-1.3</w:t>
            </w:r>
            <w:r>
              <w:rPr>
                <w:rFonts w:ascii="Arial" w:eastAsia="Times New Roman" w:hAnsi="Arial" w:cs="Arial"/>
                <w:lang w:val="en-US"/>
              </w:rPr>
              <w:t xml:space="preserve"> dB</w:t>
            </w:r>
          </w:p>
        </w:tc>
        <w:tc>
          <w:tcPr>
            <w:tcW w:w="1890" w:type="dxa"/>
            <w:shd w:val="clear" w:color="auto" w:fill="auto"/>
            <w:vAlign w:val="bottom"/>
          </w:tcPr>
          <w:p w14:paraId="1674E579"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-3.3</w:t>
            </w:r>
            <w:r>
              <w:rPr>
                <w:rFonts w:ascii="Arial" w:eastAsia="Times New Roman" w:hAnsi="Arial" w:cs="Arial"/>
                <w:lang w:val="en-US"/>
              </w:rPr>
              <w:t xml:space="preserve"> dB</w:t>
            </w:r>
          </w:p>
        </w:tc>
        <w:tc>
          <w:tcPr>
            <w:tcW w:w="1890" w:type="dxa"/>
            <w:shd w:val="clear" w:color="auto" w:fill="auto"/>
            <w:vAlign w:val="bottom"/>
          </w:tcPr>
          <w:p w14:paraId="1D940802" w14:textId="77777777" w:rsidR="00900205" w:rsidRPr="001B6570" w:rsidRDefault="00900205" w:rsidP="00FE46C3">
            <w:pPr>
              <w:overflowPunct/>
              <w:autoSpaceDE/>
              <w:autoSpaceDN/>
              <w:adjustRightInd/>
              <w:spacing w:after="0"/>
              <w:jc w:val="center"/>
              <w:textAlignment w:val="auto"/>
              <w:rPr>
                <w:rFonts w:ascii="Arial" w:eastAsia="Times New Roman" w:hAnsi="Arial" w:cs="Arial"/>
                <w:lang w:val="en-US"/>
              </w:rPr>
            </w:pPr>
            <w:r w:rsidRPr="001B6570">
              <w:rPr>
                <w:rFonts w:ascii="Arial" w:eastAsia="Times New Roman" w:hAnsi="Arial" w:cs="Arial"/>
                <w:lang w:val="en-US"/>
              </w:rPr>
              <w:t>-6.9</w:t>
            </w:r>
            <w:r>
              <w:rPr>
                <w:rFonts w:ascii="Arial" w:eastAsia="Times New Roman" w:hAnsi="Arial" w:cs="Arial"/>
                <w:lang w:val="en-US"/>
              </w:rPr>
              <w:t xml:space="preserve"> dB</w:t>
            </w:r>
          </w:p>
        </w:tc>
      </w:tr>
    </w:tbl>
    <w:p w14:paraId="5B653CBB" w14:textId="77777777" w:rsidR="00900205" w:rsidRDefault="00900205" w:rsidP="00900205">
      <w:pPr>
        <w:jc w:val="both"/>
      </w:pPr>
    </w:p>
    <w:p w14:paraId="55D7A806" w14:textId="77777777" w:rsidR="00900205" w:rsidRDefault="00900205" w:rsidP="00900205">
      <w:pPr>
        <w:jc w:val="both"/>
      </w:pPr>
      <w:r>
        <w:t xml:space="preserve">It can also be showed the auto correlation properties of any secondary synchronization code are similar to the auto correlation properties of the primary synchronization code, which are studied earlier. The cross correlation of a pair of secondary synchronization codes is demonstrated in </w:t>
      </w:r>
      <w:r>
        <w:fldChar w:fldCharType="begin"/>
      </w:r>
      <w:r>
        <w:instrText xml:space="preserve"> REF _Ref378336060 </w:instrText>
      </w:r>
      <w:r>
        <w:fldChar w:fldCharType="separate"/>
      </w:r>
      <w:r>
        <w:t xml:space="preserve">Figure </w:t>
      </w:r>
      <w:r>
        <w:rPr>
          <w:noProof/>
        </w:rPr>
        <w:t>2</w:t>
      </w:r>
      <w:r>
        <w:fldChar w:fldCharType="end"/>
      </w:r>
      <w:r>
        <w:t xml:space="preserve">. Here, we have also plotted the maximum and minimum values of the cross-correlation of any secondary synchronization code pair. It is observed that the cross-correlation properties of UMTS are still maintained with S-UMTS with zero </w:t>
      </w:r>
      <w:proofErr w:type="gramStart"/>
      <w:r>
        <w:t>chip</w:t>
      </w:r>
      <w:proofErr w:type="gramEnd"/>
      <w:r>
        <w:t xml:space="preserve">.    </w:t>
      </w:r>
    </w:p>
    <w:p w14:paraId="4D55E311" w14:textId="2ABC1A69" w:rsidR="00900205" w:rsidRDefault="00900205" w:rsidP="00900205">
      <w:pPr>
        <w:jc w:val="center"/>
      </w:pPr>
      <w:r>
        <w:rPr>
          <w:noProof/>
          <w:lang w:val="en-US"/>
        </w:rPr>
        <w:lastRenderedPageBreak/>
        <w:drawing>
          <wp:inline distT="0" distB="0" distL="0" distR="0" wp14:anchorId="7F41DFD2" wp14:editId="043CC772">
            <wp:extent cx="4292600" cy="3124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2600" cy="3124200"/>
                    </a:xfrm>
                    <a:prstGeom prst="rect">
                      <a:avLst/>
                    </a:prstGeom>
                    <a:noFill/>
                    <a:ln>
                      <a:noFill/>
                    </a:ln>
                  </pic:spPr>
                </pic:pic>
              </a:graphicData>
            </a:graphic>
          </wp:inline>
        </w:drawing>
      </w:r>
    </w:p>
    <w:p w14:paraId="72F4EACC" w14:textId="77777777" w:rsidR="00900205" w:rsidRDefault="00900205" w:rsidP="00900205">
      <w:pPr>
        <w:numPr>
          <w:ilvl w:val="0"/>
          <w:numId w:val="24"/>
        </w:numPr>
        <w:jc w:val="center"/>
      </w:pPr>
      <w:r>
        <w:t>Cross-correlation of a pair of secondary synchronization codes</w:t>
      </w:r>
    </w:p>
    <w:p w14:paraId="38E09C54" w14:textId="77777777" w:rsidR="00900205" w:rsidRDefault="00900205" w:rsidP="00900205">
      <w:pPr>
        <w:jc w:val="center"/>
      </w:pPr>
    </w:p>
    <w:p w14:paraId="1BDA250D" w14:textId="7B4D0C90" w:rsidR="00900205" w:rsidRDefault="00900205" w:rsidP="00900205">
      <w:pPr>
        <w:jc w:val="center"/>
      </w:pPr>
      <w:r>
        <w:rPr>
          <w:noProof/>
          <w:lang w:val="en-US"/>
        </w:rPr>
        <w:drawing>
          <wp:inline distT="0" distB="0" distL="0" distR="0" wp14:anchorId="1D34731A" wp14:editId="7EF79647">
            <wp:extent cx="4254500" cy="3257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4500" cy="3257550"/>
                    </a:xfrm>
                    <a:prstGeom prst="rect">
                      <a:avLst/>
                    </a:prstGeom>
                    <a:noFill/>
                    <a:ln>
                      <a:noFill/>
                    </a:ln>
                  </pic:spPr>
                </pic:pic>
              </a:graphicData>
            </a:graphic>
          </wp:inline>
        </w:drawing>
      </w:r>
    </w:p>
    <w:p w14:paraId="1ACC11BB" w14:textId="77777777" w:rsidR="00900205" w:rsidRDefault="00900205" w:rsidP="00900205">
      <w:pPr>
        <w:numPr>
          <w:ilvl w:val="0"/>
          <w:numId w:val="24"/>
        </w:numPr>
        <w:jc w:val="center"/>
      </w:pPr>
      <w:r>
        <w:t>Max of the cross-correlation for code pairs</w:t>
      </w:r>
    </w:p>
    <w:p w14:paraId="21D0FAA4" w14:textId="63F2B100" w:rsidR="00900205" w:rsidRDefault="00900205" w:rsidP="00900205">
      <w:pPr>
        <w:jc w:val="center"/>
      </w:pPr>
      <w:r>
        <w:rPr>
          <w:noProof/>
          <w:lang w:val="en-US"/>
        </w:rPr>
        <w:lastRenderedPageBreak/>
        <w:drawing>
          <wp:inline distT="0" distB="0" distL="0" distR="0" wp14:anchorId="00307102" wp14:editId="3BB32DD9">
            <wp:extent cx="403860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0" cy="3086100"/>
                    </a:xfrm>
                    <a:prstGeom prst="rect">
                      <a:avLst/>
                    </a:prstGeom>
                    <a:noFill/>
                    <a:ln>
                      <a:noFill/>
                    </a:ln>
                  </pic:spPr>
                </pic:pic>
              </a:graphicData>
            </a:graphic>
          </wp:inline>
        </w:drawing>
      </w:r>
    </w:p>
    <w:p w14:paraId="692C38E5" w14:textId="77777777" w:rsidR="00900205" w:rsidRDefault="00900205" w:rsidP="00900205">
      <w:pPr>
        <w:numPr>
          <w:ilvl w:val="0"/>
          <w:numId w:val="24"/>
        </w:numPr>
        <w:jc w:val="center"/>
      </w:pPr>
      <w:r>
        <w:t>Min of the cross-correlations for all code pairs</w:t>
      </w:r>
    </w:p>
    <w:p w14:paraId="608FA8CB" w14:textId="77777777" w:rsidR="00900205" w:rsidRPr="007863C5" w:rsidRDefault="00900205" w:rsidP="00900205">
      <w:pPr>
        <w:pStyle w:val="Caption"/>
        <w:jc w:val="center"/>
        <w:rPr>
          <w:b w:val="0"/>
        </w:rPr>
      </w:pPr>
      <w:bookmarkStart w:id="5" w:name="_Ref378336060"/>
      <w:r>
        <w:t xml:space="preserve">Figure </w:t>
      </w:r>
      <w:r>
        <w:fldChar w:fldCharType="begin"/>
      </w:r>
      <w:r>
        <w:instrText xml:space="preserve"> SEQ Figure \* ARABIC </w:instrText>
      </w:r>
      <w:r>
        <w:fldChar w:fldCharType="separate"/>
      </w:r>
      <w:r>
        <w:rPr>
          <w:noProof/>
        </w:rPr>
        <w:t>2</w:t>
      </w:r>
      <w:r>
        <w:fldChar w:fldCharType="end"/>
      </w:r>
      <w:bookmarkEnd w:id="5"/>
      <w:r w:rsidRPr="007863C5">
        <w:rPr>
          <w:b w:val="0"/>
        </w:rPr>
        <w:t xml:space="preserve">: The </w:t>
      </w:r>
      <w:r>
        <w:rPr>
          <w:b w:val="0"/>
        </w:rPr>
        <w:t>cross</w:t>
      </w:r>
      <w:r w:rsidRPr="007863C5">
        <w:rPr>
          <w:b w:val="0"/>
        </w:rPr>
        <w:t xml:space="preserve">-correlation of the </w:t>
      </w:r>
      <w:r>
        <w:rPr>
          <w:b w:val="0"/>
        </w:rPr>
        <w:t xml:space="preserve">secondary </w:t>
      </w:r>
      <w:r w:rsidRPr="007863C5">
        <w:rPr>
          <w:b w:val="0"/>
        </w:rPr>
        <w:t>synchronization code</w:t>
      </w:r>
    </w:p>
    <w:p w14:paraId="024B5A67" w14:textId="77777777" w:rsidR="00900205" w:rsidRDefault="00900205" w:rsidP="00900205">
      <w:pPr>
        <w:pStyle w:val="Heading2"/>
      </w:pPr>
      <w:bookmarkStart w:id="6" w:name="OLE_LINK222"/>
      <w:bookmarkEnd w:id="1"/>
      <w:bookmarkEnd w:id="2"/>
      <w:r>
        <w:rPr>
          <w:lang w:eastAsia="ko-KR"/>
        </w:rPr>
        <w:t>2.2 Primary scrambling codes</w:t>
      </w:r>
      <w:bookmarkStart w:id="7" w:name="OLE_LINK79"/>
    </w:p>
    <w:p w14:paraId="1FD7CF0D" w14:textId="77777777" w:rsidR="00900205" w:rsidRDefault="00900205" w:rsidP="00900205">
      <w:r>
        <w:t xml:space="preserve">To understand the correlation properties of the primary scrambling codes (PSCs) under zero-out operations, we applied the zero </w:t>
      </w:r>
      <w:proofErr w:type="gramStart"/>
      <w:r>
        <w:t>mask</w:t>
      </w:r>
      <w:proofErr w:type="gramEnd"/>
      <w:r>
        <w:t xml:space="preserve"> to all PSCs and computed the correlation of zero-out masked PSCs. </w:t>
      </w:r>
      <w:r>
        <w:fldChar w:fldCharType="begin"/>
      </w:r>
      <w:r>
        <w:instrText xml:space="preserve"> REF _Ref378336802 </w:instrText>
      </w:r>
      <w:r>
        <w:fldChar w:fldCharType="separate"/>
      </w:r>
      <w:r>
        <w:t xml:space="preserve">Figure </w:t>
      </w:r>
      <w:r>
        <w:rPr>
          <w:noProof/>
        </w:rPr>
        <w:t>3</w:t>
      </w:r>
      <w:r>
        <w:fldChar w:fldCharType="end"/>
      </w:r>
      <w:r>
        <w:t xml:space="preserve"> and </w:t>
      </w:r>
      <w:r>
        <w:fldChar w:fldCharType="begin"/>
      </w:r>
      <w:r>
        <w:instrText xml:space="preserve"> REF _Ref378336811 </w:instrText>
      </w:r>
      <w:r>
        <w:fldChar w:fldCharType="separate"/>
      </w:r>
      <w:r>
        <w:t xml:space="preserve">Figure </w:t>
      </w:r>
      <w:r>
        <w:rPr>
          <w:noProof/>
        </w:rPr>
        <w:t>4</w:t>
      </w:r>
      <w:r>
        <w:fldChar w:fldCharType="end"/>
      </w:r>
      <w:r>
        <w:t xml:space="preserve"> demonstrates the auto-correlation and cross-correlation of such PSCs, respectively. It is observed that the S-UMTS with zero </w:t>
      </w:r>
      <w:proofErr w:type="gramStart"/>
      <w:r>
        <w:t>chip</w:t>
      </w:r>
      <w:proofErr w:type="gramEnd"/>
      <w:r>
        <w:t xml:space="preserve"> reduces the peak of the auto-correlation N times. However, the S-UMTS with zero </w:t>
      </w:r>
      <w:proofErr w:type="gramStart"/>
      <w:r>
        <w:t>chip</w:t>
      </w:r>
      <w:proofErr w:type="gramEnd"/>
      <w:r>
        <w:t xml:space="preserve"> has lower maximum and mean values of cross-correlation. </w:t>
      </w:r>
    </w:p>
    <w:p w14:paraId="352EF0F4" w14:textId="1F14AD27" w:rsidR="00900205" w:rsidRDefault="00900205" w:rsidP="00900205">
      <w:pPr>
        <w:jc w:val="center"/>
      </w:pPr>
      <w:r>
        <w:rPr>
          <w:noProof/>
          <w:lang w:val="en-US"/>
        </w:rPr>
        <w:drawing>
          <wp:inline distT="0" distB="0" distL="0" distR="0" wp14:anchorId="5D6C14EB" wp14:editId="2E8AD4DB">
            <wp:extent cx="3784600" cy="35242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4600" cy="3524250"/>
                    </a:xfrm>
                    <a:prstGeom prst="rect">
                      <a:avLst/>
                    </a:prstGeom>
                    <a:noFill/>
                    <a:ln>
                      <a:noFill/>
                    </a:ln>
                  </pic:spPr>
                </pic:pic>
              </a:graphicData>
            </a:graphic>
          </wp:inline>
        </w:drawing>
      </w:r>
    </w:p>
    <w:p w14:paraId="64DE9934" w14:textId="77777777" w:rsidR="00900205" w:rsidRPr="00C14246" w:rsidRDefault="00900205" w:rsidP="00900205">
      <w:pPr>
        <w:jc w:val="center"/>
      </w:pPr>
      <w:r w:rsidRPr="00C14246">
        <w:rPr>
          <w:lang w:val="en-US"/>
        </w:rPr>
        <w:t>(a) The m</w:t>
      </w:r>
      <w:r>
        <w:rPr>
          <w:lang w:val="en-US"/>
        </w:rPr>
        <w:t>ean of auto-correlation of PSC10</w:t>
      </w:r>
    </w:p>
    <w:p w14:paraId="4AA8548E" w14:textId="77777777" w:rsidR="00900205" w:rsidRDefault="00900205" w:rsidP="00900205">
      <w:pPr>
        <w:jc w:val="center"/>
      </w:pPr>
    </w:p>
    <w:p w14:paraId="36C09E4F" w14:textId="6528D6BC" w:rsidR="00900205" w:rsidRDefault="00900205" w:rsidP="00900205">
      <w:pPr>
        <w:jc w:val="center"/>
        <w:rPr>
          <w:lang w:val="en-US"/>
        </w:rPr>
      </w:pPr>
      <w:r>
        <w:rPr>
          <w:noProof/>
          <w:lang w:val="en-US"/>
        </w:rPr>
        <w:lastRenderedPageBreak/>
        <w:drawing>
          <wp:inline distT="0" distB="0" distL="0" distR="0" wp14:anchorId="166B683F" wp14:editId="1763A7CB">
            <wp:extent cx="3644900" cy="2736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4900" cy="2736850"/>
                    </a:xfrm>
                    <a:prstGeom prst="rect">
                      <a:avLst/>
                    </a:prstGeom>
                    <a:noFill/>
                    <a:ln>
                      <a:noFill/>
                    </a:ln>
                  </pic:spPr>
                </pic:pic>
              </a:graphicData>
            </a:graphic>
          </wp:inline>
        </w:drawing>
      </w:r>
    </w:p>
    <w:p w14:paraId="1686048F" w14:textId="77777777" w:rsidR="00900205" w:rsidRDefault="00900205" w:rsidP="00900205">
      <w:pPr>
        <w:jc w:val="center"/>
        <w:rPr>
          <w:lang w:val="en-US"/>
        </w:rPr>
      </w:pPr>
      <w:r w:rsidRPr="00C14246">
        <w:rPr>
          <w:lang w:val="en-US"/>
        </w:rPr>
        <w:t>(b) The mean of auto-correlation of PSCs at non-zero lags</w:t>
      </w:r>
    </w:p>
    <w:p w14:paraId="2E699CD8" w14:textId="77777777" w:rsidR="00900205" w:rsidRPr="00C14246" w:rsidRDefault="00900205" w:rsidP="00900205">
      <w:pPr>
        <w:pStyle w:val="Caption"/>
        <w:jc w:val="center"/>
      </w:pPr>
      <w:bookmarkStart w:id="8" w:name="_Ref378336802"/>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Pr>
          <w:lang w:val="en-US"/>
        </w:rPr>
        <w:t>Auto-correlation of PSCs</w:t>
      </w:r>
    </w:p>
    <w:p w14:paraId="24B2DB78" w14:textId="7C3B5A73" w:rsidR="00900205" w:rsidRDefault="00900205" w:rsidP="00900205">
      <w:pPr>
        <w:jc w:val="center"/>
      </w:pPr>
      <w:r>
        <w:rPr>
          <w:noProof/>
          <w:lang w:val="en-US"/>
        </w:rPr>
        <w:drawing>
          <wp:inline distT="0" distB="0" distL="0" distR="0" wp14:anchorId="318AF7D4" wp14:editId="2005091D">
            <wp:extent cx="3663950" cy="274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2749550"/>
                    </a:xfrm>
                    <a:prstGeom prst="rect">
                      <a:avLst/>
                    </a:prstGeom>
                    <a:noFill/>
                    <a:ln>
                      <a:noFill/>
                    </a:ln>
                  </pic:spPr>
                </pic:pic>
              </a:graphicData>
            </a:graphic>
          </wp:inline>
        </w:drawing>
      </w:r>
    </w:p>
    <w:p w14:paraId="7C9A4BA1" w14:textId="77777777" w:rsidR="00900205" w:rsidRPr="00411F8C" w:rsidRDefault="00900205" w:rsidP="00900205">
      <w:pPr>
        <w:jc w:val="center"/>
        <w:rPr>
          <w:lang w:eastAsia="ko-KR"/>
        </w:rPr>
      </w:pPr>
      <w:r w:rsidRPr="00411F8C">
        <w:rPr>
          <w:lang w:val="en-US"/>
        </w:rPr>
        <w:t>(a) The mean of cross-correlation for all PSC pair</w:t>
      </w:r>
      <w:r>
        <w:rPr>
          <w:lang w:val="en-US"/>
        </w:rPr>
        <w:t>s</w:t>
      </w:r>
    </w:p>
    <w:p w14:paraId="465452CE" w14:textId="32FF118B" w:rsidR="00900205" w:rsidRDefault="00900205" w:rsidP="00900205">
      <w:pPr>
        <w:jc w:val="center"/>
      </w:pPr>
      <w:r>
        <w:rPr>
          <w:noProof/>
          <w:lang w:val="en-US"/>
        </w:rPr>
        <w:lastRenderedPageBreak/>
        <w:drawing>
          <wp:inline distT="0" distB="0" distL="0" distR="0" wp14:anchorId="3B5249AC" wp14:editId="17FF2A1B">
            <wp:extent cx="3746500" cy="2667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46500" cy="2667000"/>
                    </a:xfrm>
                    <a:prstGeom prst="rect">
                      <a:avLst/>
                    </a:prstGeom>
                    <a:noFill/>
                    <a:ln>
                      <a:noFill/>
                    </a:ln>
                  </pic:spPr>
                </pic:pic>
              </a:graphicData>
            </a:graphic>
          </wp:inline>
        </w:drawing>
      </w:r>
    </w:p>
    <w:p w14:paraId="2BF9714B" w14:textId="77777777" w:rsidR="00900205" w:rsidRPr="00411F8C" w:rsidRDefault="00900205" w:rsidP="00900205">
      <w:pPr>
        <w:jc w:val="center"/>
        <w:rPr>
          <w:lang w:eastAsia="ko-KR"/>
        </w:rPr>
      </w:pPr>
      <w:r w:rsidRPr="00411F8C">
        <w:rPr>
          <w:lang w:val="en-US"/>
        </w:rPr>
        <w:t>(b) The max of cross-correlation for all PSC pair</w:t>
      </w:r>
      <w:r>
        <w:rPr>
          <w:lang w:val="en-US"/>
        </w:rPr>
        <w:t>s</w:t>
      </w:r>
    </w:p>
    <w:p w14:paraId="1B7C1687" w14:textId="77777777" w:rsidR="00900205" w:rsidRDefault="00900205" w:rsidP="00900205">
      <w:pPr>
        <w:pStyle w:val="Caption"/>
        <w:jc w:val="center"/>
      </w:pPr>
      <w:bookmarkStart w:id="9" w:name="_Ref378336811"/>
      <w:r>
        <w:t xml:space="preserve">Figure </w:t>
      </w:r>
      <w:r>
        <w:fldChar w:fldCharType="begin"/>
      </w:r>
      <w:r>
        <w:instrText xml:space="preserve"> SEQ Figure \* ARABIC </w:instrText>
      </w:r>
      <w:r>
        <w:fldChar w:fldCharType="separate"/>
      </w:r>
      <w:r>
        <w:rPr>
          <w:noProof/>
        </w:rPr>
        <w:t>4</w:t>
      </w:r>
      <w:r>
        <w:fldChar w:fldCharType="end"/>
      </w:r>
      <w:bookmarkEnd w:id="9"/>
      <w:r>
        <w:t>: C</w:t>
      </w:r>
      <w:r w:rsidRPr="00411F8C">
        <w:rPr>
          <w:lang w:val="en-US"/>
        </w:rPr>
        <w:t xml:space="preserve">ross-correlation </w:t>
      </w:r>
      <w:r>
        <w:rPr>
          <w:lang w:val="en-US"/>
        </w:rPr>
        <w:t>of</w:t>
      </w:r>
      <w:r w:rsidRPr="00411F8C">
        <w:rPr>
          <w:lang w:val="en-US"/>
        </w:rPr>
        <w:t xml:space="preserve"> PSC</w:t>
      </w:r>
      <w:r>
        <w:rPr>
          <w:lang w:val="en-US"/>
        </w:rPr>
        <w:t>s</w:t>
      </w:r>
    </w:p>
    <w:p w14:paraId="0278E913" w14:textId="77777777" w:rsidR="00900205" w:rsidRPr="00474477" w:rsidRDefault="00900205" w:rsidP="00900205">
      <w:pPr>
        <w:jc w:val="both"/>
        <w:rPr>
          <w:lang w:val="en-US" w:eastAsia="ko-KR"/>
        </w:rPr>
      </w:pPr>
      <w:r>
        <w:rPr>
          <w:lang w:val="en-US" w:eastAsia="ko-KR"/>
        </w:rPr>
        <w:t xml:space="preserve">From the analysis on the correlation properties of synchronization codes and PSCs under zero-out operations, we observed that the peak of the auto-correlation is reduced N times while the noise floor in auto-correlation at non-zero lags and in cross-correlation is equal or less than the noise floor of the correlations in the UMTS system. However, such peak reduction does not affect the cell detection performance since the peak is still highly separable from the noise floor. The searcher performance in the next section would further verify this. </w:t>
      </w:r>
    </w:p>
    <w:p w14:paraId="739241EF" w14:textId="77777777" w:rsidR="00900205" w:rsidRPr="0054415F" w:rsidRDefault="00900205" w:rsidP="00900205"/>
    <w:p w14:paraId="4CF86B55" w14:textId="77777777" w:rsidR="00900205" w:rsidRDefault="00900205" w:rsidP="00900205">
      <w:pPr>
        <w:pStyle w:val="Heading1"/>
      </w:pPr>
      <w:r>
        <w:t>3 Searcher Performance</w:t>
      </w:r>
    </w:p>
    <w:p w14:paraId="713A6FDF" w14:textId="77777777" w:rsidR="00900205" w:rsidRDefault="00900205" w:rsidP="00900205">
      <w:r>
        <w:t xml:space="preserve">In this section, we evaluate the search performance of S-UMTS filtering schemes with and without chip zero. The implementation of these schemes is described in </w:t>
      </w:r>
      <w:r>
        <w:fldChar w:fldCharType="begin"/>
      </w:r>
      <w:r>
        <w:instrText xml:space="preserve"> REF _Ref378337182 </w:instrText>
      </w:r>
      <w:r>
        <w:fldChar w:fldCharType="separate"/>
      </w:r>
      <w:r>
        <w:t xml:space="preserve">Figure </w:t>
      </w:r>
      <w:r>
        <w:rPr>
          <w:noProof/>
        </w:rPr>
        <w:t>5</w:t>
      </w:r>
      <w:r>
        <w:fldChar w:fldCharType="end"/>
      </w:r>
      <w:r>
        <w:t xml:space="preserve"> and </w:t>
      </w:r>
      <w:r>
        <w:fldChar w:fldCharType="begin"/>
      </w:r>
      <w:r>
        <w:instrText xml:space="preserve"> REF _Ref378337190 </w:instrText>
      </w:r>
      <w:r>
        <w:fldChar w:fldCharType="separate"/>
      </w:r>
      <w:r w:rsidRPr="00A86C81">
        <w:t xml:space="preserve">Figure </w:t>
      </w:r>
      <w:r w:rsidRPr="00A86C81">
        <w:rPr>
          <w:noProof/>
        </w:rPr>
        <w:t>6</w:t>
      </w:r>
      <w:r>
        <w:fldChar w:fldCharType="end"/>
      </w:r>
      <w:r>
        <w:t xml:space="preserve">.  </w:t>
      </w:r>
    </w:p>
    <w:p w14:paraId="69E2AF9A" w14:textId="52203076" w:rsidR="00900205" w:rsidRDefault="00900205" w:rsidP="00900205">
      <w:pPr>
        <w:jc w:val="center"/>
      </w:pPr>
      <w:r>
        <w:rPr>
          <w:noProof/>
          <w:lang w:val="en-US"/>
        </w:rPr>
        <w:drawing>
          <wp:inline distT="0" distB="0" distL="0" distR="0" wp14:anchorId="5EE1142A" wp14:editId="53ADEB14">
            <wp:extent cx="5943600" cy="1257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257300"/>
                    </a:xfrm>
                    <a:prstGeom prst="rect">
                      <a:avLst/>
                    </a:prstGeom>
                    <a:noFill/>
                    <a:ln>
                      <a:noFill/>
                    </a:ln>
                  </pic:spPr>
                </pic:pic>
              </a:graphicData>
            </a:graphic>
          </wp:inline>
        </w:drawing>
      </w:r>
    </w:p>
    <w:p w14:paraId="38778EDF" w14:textId="77777777" w:rsidR="00900205" w:rsidRPr="002B406F" w:rsidRDefault="00900205" w:rsidP="00900205">
      <w:pPr>
        <w:pStyle w:val="Caption"/>
        <w:jc w:val="center"/>
      </w:pPr>
      <w:bookmarkStart w:id="10" w:name="_Ref378337182"/>
      <w:r>
        <w:t xml:space="preserve">Figure </w:t>
      </w:r>
      <w:r>
        <w:fldChar w:fldCharType="begin"/>
      </w:r>
      <w:r>
        <w:instrText xml:space="preserve"> SEQ Figure \* ARABIC </w:instrText>
      </w:r>
      <w:r>
        <w:fldChar w:fldCharType="separate"/>
      </w:r>
      <w:r>
        <w:rPr>
          <w:noProof/>
        </w:rPr>
        <w:t>5</w:t>
      </w:r>
      <w:r>
        <w:fldChar w:fldCharType="end"/>
      </w:r>
      <w:bookmarkEnd w:id="10"/>
      <w:r>
        <w:t>:</w:t>
      </w:r>
      <w:r w:rsidRPr="002B406F">
        <w:t xml:space="preserve"> S-UMTS without chip zero</w:t>
      </w:r>
    </w:p>
    <w:p w14:paraId="5DB0D860" w14:textId="77777777" w:rsidR="00900205" w:rsidRDefault="00900205" w:rsidP="00900205">
      <w:pPr>
        <w:rPr>
          <w:lang w:val="en-US" w:eastAsia="ko-KR"/>
        </w:rPr>
      </w:pPr>
    </w:p>
    <w:p w14:paraId="6469D322" w14:textId="77777777" w:rsidR="00900205" w:rsidRDefault="00900205" w:rsidP="00900205">
      <w:pPr>
        <w:jc w:val="center"/>
        <w:rPr>
          <w:lang w:val="en-US" w:eastAsia="ko-KR"/>
        </w:rPr>
      </w:pPr>
      <w:r>
        <w:object w:dxaOrig="11650" w:dyaOrig="2560" w14:anchorId="7BCF7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6.15pt" o:ole="">
            <v:imagedata r:id="rId21" o:title=""/>
          </v:shape>
          <o:OLEObject Type="Embed" ProgID="Visio.Drawing.11" ShapeID="_x0000_i1025" DrawAspect="Content" ObjectID="_1452719023" r:id="rId22"/>
        </w:object>
      </w:r>
    </w:p>
    <w:p w14:paraId="4AD5ADA5" w14:textId="77777777" w:rsidR="00900205" w:rsidRPr="00A86C81" w:rsidRDefault="00900205" w:rsidP="00900205">
      <w:pPr>
        <w:pStyle w:val="Caption"/>
        <w:jc w:val="center"/>
      </w:pPr>
      <w:bookmarkStart w:id="11" w:name="_Ref378337190"/>
      <w:r w:rsidRPr="00A86C81">
        <w:t xml:space="preserve">Figure </w:t>
      </w:r>
      <w:r w:rsidRPr="00A86C81">
        <w:fldChar w:fldCharType="begin"/>
      </w:r>
      <w:r w:rsidRPr="00A86C81">
        <w:instrText xml:space="preserve"> SEQ Figure \* ARABIC </w:instrText>
      </w:r>
      <w:r w:rsidRPr="00A86C81">
        <w:fldChar w:fldCharType="separate"/>
      </w:r>
      <w:r>
        <w:rPr>
          <w:noProof/>
        </w:rPr>
        <w:t>6</w:t>
      </w:r>
      <w:r w:rsidRPr="00A86C81">
        <w:fldChar w:fldCharType="end"/>
      </w:r>
      <w:bookmarkEnd w:id="11"/>
      <w:r w:rsidRPr="00A86C81">
        <w:t>: S-UMTS with chip zero</w:t>
      </w:r>
    </w:p>
    <w:p w14:paraId="02737B2C" w14:textId="77777777" w:rsidR="00900205" w:rsidRDefault="00900205" w:rsidP="00900205"/>
    <w:p w14:paraId="2348ED80" w14:textId="77777777" w:rsidR="00900205" w:rsidRDefault="00900205" w:rsidP="00900205">
      <w:pPr>
        <w:rPr>
          <w:lang w:val="en-US" w:eastAsia="ko-KR"/>
        </w:rPr>
      </w:pPr>
      <w:r>
        <w:lastRenderedPageBreak/>
        <w:t xml:space="preserve">A three-stage searcher implementation was previously summarized in [3]. Note that the sampling rate after the RRC filter at the receiver is half of the UMTS chip. </w:t>
      </w:r>
      <w:r>
        <w:rPr>
          <w:lang w:val="en-US" w:eastAsia="ko-KR"/>
        </w:rPr>
        <w:t>The simulation assumptions used to evaluate the performance of the searcher in both schemes are summarized in Table 2.</w:t>
      </w:r>
    </w:p>
    <w:p w14:paraId="3FCC08EA" w14:textId="77777777" w:rsidR="00900205" w:rsidRPr="0038175B" w:rsidRDefault="00900205" w:rsidP="00900205">
      <w:pPr>
        <w:jc w:val="center"/>
        <w:rPr>
          <w:b/>
          <w:lang w:val="en-US" w:eastAsia="ko-KR"/>
        </w:rPr>
      </w:pPr>
      <w:r>
        <w:rPr>
          <w:b/>
          <w:lang w:val="en-US" w:eastAsia="ko-KR"/>
        </w:rPr>
        <w:t>Table 2</w:t>
      </w:r>
      <w:r w:rsidRPr="0038175B">
        <w:rPr>
          <w:b/>
          <w:lang w:val="en-US" w:eastAsia="ko-KR"/>
        </w:rPr>
        <w:t>: Simulation assumptions</w:t>
      </w:r>
    </w:p>
    <w:tbl>
      <w:tblPr>
        <w:tblW w:w="354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43" w:type="dxa"/>
          <w:right w:w="43" w:type="dxa"/>
        </w:tblCellMar>
        <w:tblLook w:val="04A0" w:firstRow="1" w:lastRow="0" w:firstColumn="1" w:lastColumn="0" w:noHBand="0" w:noVBand="1"/>
      </w:tblPr>
      <w:tblGrid>
        <w:gridCol w:w="3438"/>
        <w:gridCol w:w="3463"/>
      </w:tblGrid>
      <w:tr w:rsidR="00900205" w14:paraId="292DB4A2" w14:textId="77777777" w:rsidTr="00FE46C3">
        <w:trPr>
          <w:trHeight w:val="304"/>
          <w:tblHeader/>
          <w:jc w:val="center"/>
        </w:trPr>
        <w:tc>
          <w:tcPr>
            <w:tcW w:w="2491" w:type="pct"/>
            <w:tcBorders>
              <w:bottom w:val="single" w:sz="12" w:space="0" w:color="auto"/>
            </w:tcBorders>
            <w:shd w:val="clear" w:color="auto" w:fill="auto"/>
          </w:tcPr>
          <w:p w14:paraId="117ED972" w14:textId="77777777" w:rsidR="00900205" w:rsidRDefault="00900205" w:rsidP="00FE46C3">
            <w:pPr>
              <w:pStyle w:val="TableHeading"/>
              <w:jc w:val="center"/>
            </w:pPr>
            <w:r>
              <w:t>Simulation Parameters</w:t>
            </w:r>
          </w:p>
        </w:tc>
        <w:tc>
          <w:tcPr>
            <w:tcW w:w="2509" w:type="pct"/>
            <w:tcBorders>
              <w:bottom w:val="single" w:sz="12" w:space="0" w:color="auto"/>
            </w:tcBorders>
            <w:shd w:val="clear" w:color="auto" w:fill="auto"/>
          </w:tcPr>
          <w:p w14:paraId="4A68951F" w14:textId="77777777" w:rsidR="00900205" w:rsidRDefault="00900205" w:rsidP="00FE46C3">
            <w:pPr>
              <w:pStyle w:val="TableHeadingCENTERED"/>
            </w:pPr>
            <w:r>
              <w:t>Value</w:t>
            </w:r>
          </w:p>
        </w:tc>
      </w:tr>
      <w:tr w:rsidR="00900205" w14:paraId="7E4183AA" w14:textId="77777777" w:rsidTr="00FE46C3">
        <w:trPr>
          <w:trHeight w:val="339"/>
          <w:jc w:val="center"/>
        </w:trPr>
        <w:tc>
          <w:tcPr>
            <w:tcW w:w="2491" w:type="pct"/>
            <w:shd w:val="clear" w:color="auto" w:fill="auto"/>
          </w:tcPr>
          <w:p w14:paraId="597773AE" w14:textId="77777777" w:rsidR="00900205" w:rsidRPr="008A40CE" w:rsidRDefault="00900205" w:rsidP="00FE46C3">
            <w:pPr>
              <w:pStyle w:val="BODY"/>
            </w:pPr>
            <w:r w:rsidRPr="008A40CE">
              <w:t>Carrier frequency</w:t>
            </w:r>
          </w:p>
        </w:tc>
        <w:tc>
          <w:tcPr>
            <w:tcW w:w="2509" w:type="pct"/>
            <w:shd w:val="clear" w:color="auto" w:fill="auto"/>
          </w:tcPr>
          <w:p w14:paraId="569DC954" w14:textId="77777777" w:rsidR="00900205" w:rsidRPr="008A40CE" w:rsidRDefault="00900205" w:rsidP="00FE46C3">
            <w:pPr>
              <w:pStyle w:val="BODY"/>
            </w:pPr>
            <w:r w:rsidRPr="008A40CE">
              <w:t>900MHz</w:t>
            </w:r>
          </w:p>
        </w:tc>
      </w:tr>
      <w:tr w:rsidR="00900205" w14:paraId="651754F9" w14:textId="77777777" w:rsidTr="00FE46C3">
        <w:trPr>
          <w:trHeight w:val="347"/>
          <w:jc w:val="center"/>
        </w:trPr>
        <w:tc>
          <w:tcPr>
            <w:tcW w:w="2491" w:type="pct"/>
            <w:shd w:val="clear" w:color="auto" w:fill="auto"/>
          </w:tcPr>
          <w:p w14:paraId="3264FD08" w14:textId="77777777" w:rsidR="00900205" w:rsidRPr="008A40CE" w:rsidRDefault="00900205" w:rsidP="00FE46C3">
            <w:pPr>
              <w:pStyle w:val="BODY"/>
            </w:pPr>
            <w:r w:rsidRPr="008A40CE">
              <w:t>Cell Layout</w:t>
            </w:r>
          </w:p>
        </w:tc>
        <w:tc>
          <w:tcPr>
            <w:tcW w:w="2509" w:type="pct"/>
            <w:shd w:val="clear" w:color="auto" w:fill="auto"/>
          </w:tcPr>
          <w:p w14:paraId="674BE183" w14:textId="77777777" w:rsidR="00900205" w:rsidRPr="008A40CE" w:rsidRDefault="00900205" w:rsidP="00FE46C3">
            <w:pPr>
              <w:pStyle w:val="BODY"/>
            </w:pPr>
            <w:r w:rsidRPr="008A40CE">
              <w:t>Single cell</w:t>
            </w:r>
          </w:p>
        </w:tc>
      </w:tr>
      <w:tr w:rsidR="00900205" w14:paraId="06F4A302" w14:textId="77777777" w:rsidTr="00FE46C3">
        <w:trPr>
          <w:trHeight w:val="369"/>
          <w:jc w:val="center"/>
        </w:trPr>
        <w:tc>
          <w:tcPr>
            <w:tcW w:w="2491" w:type="pct"/>
            <w:shd w:val="clear" w:color="auto" w:fill="auto"/>
          </w:tcPr>
          <w:p w14:paraId="4B23D45C" w14:textId="77777777" w:rsidR="00900205" w:rsidRPr="008A40CE" w:rsidRDefault="00900205" w:rsidP="00FE46C3">
            <w:pPr>
              <w:pStyle w:val="BODY"/>
            </w:pPr>
            <w:r w:rsidRPr="008A40CE">
              <w:t>UE Antenna</w:t>
            </w:r>
          </w:p>
        </w:tc>
        <w:tc>
          <w:tcPr>
            <w:tcW w:w="2509" w:type="pct"/>
            <w:shd w:val="clear" w:color="auto" w:fill="auto"/>
          </w:tcPr>
          <w:p w14:paraId="3896A996" w14:textId="77777777" w:rsidR="00900205" w:rsidRPr="008A40CE" w:rsidRDefault="00900205" w:rsidP="00FE46C3">
            <w:pPr>
              <w:pStyle w:val="BODY"/>
            </w:pPr>
            <w:r>
              <w:t>Single receive antenna</w:t>
            </w:r>
          </w:p>
        </w:tc>
      </w:tr>
      <w:tr w:rsidR="00900205" w14:paraId="0FF8E5EA" w14:textId="77777777" w:rsidTr="00FE46C3">
        <w:trPr>
          <w:trHeight w:val="369"/>
          <w:jc w:val="center"/>
        </w:trPr>
        <w:tc>
          <w:tcPr>
            <w:tcW w:w="2491" w:type="pct"/>
            <w:shd w:val="clear" w:color="auto" w:fill="auto"/>
          </w:tcPr>
          <w:p w14:paraId="721E2A16" w14:textId="77777777" w:rsidR="00900205" w:rsidRPr="00B25FCE" w:rsidRDefault="00900205" w:rsidP="00FE46C3">
            <w:pPr>
              <w:pStyle w:val="BODY"/>
            </w:pPr>
            <w:r w:rsidRPr="00AB4E82">
              <w:rPr>
                <w:rFonts w:hint="eastAsia"/>
                <w:lang w:eastAsia="ko-KR"/>
              </w:rPr>
              <w:t>P-</w:t>
            </w:r>
            <w:proofErr w:type="spellStart"/>
            <w:r w:rsidRPr="00AB4E82">
              <w:rPr>
                <w:rFonts w:hint="eastAsia"/>
                <w:lang w:eastAsia="ko-KR"/>
              </w:rPr>
              <w:t>CPICH_Ec</w:t>
            </w:r>
            <w:proofErr w:type="spellEnd"/>
            <w:r w:rsidRPr="00AB4E82">
              <w:rPr>
                <w:rFonts w:hint="eastAsia"/>
                <w:lang w:eastAsia="ko-KR"/>
              </w:rPr>
              <w:t>/</w:t>
            </w:r>
            <w:proofErr w:type="spellStart"/>
            <w:r w:rsidRPr="00AB4E82">
              <w:rPr>
                <w:rFonts w:hint="eastAsia"/>
                <w:lang w:eastAsia="ko-KR"/>
              </w:rPr>
              <w:t>Ior</w:t>
            </w:r>
            <w:proofErr w:type="spellEnd"/>
          </w:p>
        </w:tc>
        <w:tc>
          <w:tcPr>
            <w:tcW w:w="2509" w:type="pct"/>
            <w:shd w:val="clear" w:color="auto" w:fill="auto"/>
          </w:tcPr>
          <w:p w14:paraId="0A418E33" w14:textId="77777777" w:rsidR="00900205" w:rsidRDefault="00900205" w:rsidP="00FE46C3">
            <w:pPr>
              <w:pStyle w:val="BODY"/>
            </w:pPr>
            <w:r w:rsidRPr="00AB4E82">
              <w:rPr>
                <w:rFonts w:hint="eastAsia"/>
                <w:lang w:eastAsia="ko-KR"/>
              </w:rPr>
              <w:t>-10 dB</w:t>
            </w:r>
          </w:p>
        </w:tc>
      </w:tr>
      <w:tr w:rsidR="00900205" w14:paraId="729BD3B8" w14:textId="77777777" w:rsidTr="00FE46C3">
        <w:trPr>
          <w:trHeight w:val="369"/>
          <w:jc w:val="center"/>
        </w:trPr>
        <w:tc>
          <w:tcPr>
            <w:tcW w:w="2491" w:type="pct"/>
            <w:shd w:val="clear" w:color="auto" w:fill="auto"/>
          </w:tcPr>
          <w:p w14:paraId="5A98FC00" w14:textId="77777777" w:rsidR="00900205" w:rsidRPr="00B25FCE" w:rsidRDefault="00900205" w:rsidP="00FE46C3">
            <w:pPr>
              <w:pStyle w:val="BODY"/>
            </w:pPr>
            <w:r w:rsidRPr="00AB4E82">
              <w:rPr>
                <w:rFonts w:hint="eastAsia"/>
                <w:lang w:eastAsia="ko-KR"/>
              </w:rPr>
              <w:t>P-</w:t>
            </w:r>
            <w:proofErr w:type="spellStart"/>
            <w:r w:rsidRPr="00AB4E82">
              <w:rPr>
                <w:rFonts w:hint="eastAsia"/>
                <w:lang w:eastAsia="ko-KR"/>
              </w:rPr>
              <w:t>SCH_Ec</w:t>
            </w:r>
            <w:proofErr w:type="spellEnd"/>
            <w:r w:rsidRPr="00AB4E82">
              <w:rPr>
                <w:rFonts w:hint="eastAsia"/>
                <w:lang w:eastAsia="ko-KR"/>
              </w:rPr>
              <w:t>/</w:t>
            </w:r>
            <w:proofErr w:type="spellStart"/>
            <w:r w:rsidRPr="00AB4E82">
              <w:rPr>
                <w:rFonts w:hint="eastAsia"/>
                <w:lang w:eastAsia="ko-KR"/>
              </w:rPr>
              <w:t>Ior</w:t>
            </w:r>
            <w:proofErr w:type="spellEnd"/>
          </w:p>
        </w:tc>
        <w:tc>
          <w:tcPr>
            <w:tcW w:w="2509" w:type="pct"/>
            <w:shd w:val="clear" w:color="auto" w:fill="auto"/>
          </w:tcPr>
          <w:p w14:paraId="3A087C78" w14:textId="77777777" w:rsidR="00900205" w:rsidRPr="00AB4E82" w:rsidRDefault="00900205" w:rsidP="00FE46C3">
            <w:pPr>
              <w:pStyle w:val="BODY"/>
              <w:rPr>
                <w:lang w:eastAsia="ko-KR"/>
              </w:rPr>
            </w:pPr>
            <w:r w:rsidRPr="00AB4E82">
              <w:rPr>
                <w:rFonts w:hint="eastAsia"/>
                <w:lang w:eastAsia="ko-KR"/>
              </w:rPr>
              <w:t>-15 dB</w:t>
            </w:r>
          </w:p>
        </w:tc>
      </w:tr>
      <w:tr w:rsidR="00900205" w14:paraId="0249E589" w14:textId="77777777" w:rsidTr="00FE46C3">
        <w:trPr>
          <w:trHeight w:val="369"/>
          <w:jc w:val="center"/>
        </w:trPr>
        <w:tc>
          <w:tcPr>
            <w:tcW w:w="2491" w:type="pct"/>
            <w:shd w:val="clear" w:color="auto" w:fill="auto"/>
          </w:tcPr>
          <w:p w14:paraId="5F1628A9" w14:textId="77777777" w:rsidR="00900205" w:rsidRPr="00B25FCE" w:rsidRDefault="00900205" w:rsidP="00FE46C3">
            <w:pPr>
              <w:pStyle w:val="BODY"/>
            </w:pPr>
            <w:r w:rsidRPr="00AB4E82">
              <w:rPr>
                <w:rFonts w:hint="eastAsia"/>
                <w:lang w:eastAsia="ko-KR"/>
              </w:rPr>
              <w:t>S-</w:t>
            </w:r>
            <w:proofErr w:type="spellStart"/>
            <w:r w:rsidRPr="00AB4E82">
              <w:rPr>
                <w:rFonts w:hint="eastAsia"/>
                <w:lang w:eastAsia="ko-KR"/>
              </w:rPr>
              <w:t>SCH_Ec</w:t>
            </w:r>
            <w:proofErr w:type="spellEnd"/>
            <w:r w:rsidRPr="00AB4E82">
              <w:rPr>
                <w:rFonts w:hint="eastAsia"/>
                <w:lang w:eastAsia="ko-KR"/>
              </w:rPr>
              <w:t>/</w:t>
            </w:r>
            <w:proofErr w:type="spellStart"/>
            <w:r w:rsidRPr="00AB4E82">
              <w:rPr>
                <w:rFonts w:hint="eastAsia"/>
                <w:lang w:eastAsia="ko-KR"/>
              </w:rPr>
              <w:t>Ior</w:t>
            </w:r>
            <w:proofErr w:type="spellEnd"/>
          </w:p>
        </w:tc>
        <w:tc>
          <w:tcPr>
            <w:tcW w:w="2509" w:type="pct"/>
            <w:shd w:val="clear" w:color="auto" w:fill="auto"/>
          </w:tcPr>
          <w:p w14:paraId="7022CE1B" w14:textId="77777777" w:rsidR="00900205" w:rsidRPr="00AB4E82" w:rsidRDefault="00900205" w:rsidP="00FE46C3">
            <w:pPr>
              <w:pStyle w:val="BODY"/>
              <w:rPr>
                <w:lang w:eastAsia="ko-KR"/>
              </w:rPr>
            </w:pPr>
            <w:r w:rsidRPr="00AB4E82">
              <w:rPr>
                <w:rFonts w:hint="eastAsia"/>
                <w:lang w:eastAsia="ko-KR"/>
              </w:rPr>
              <w:t>-15 dB</w:t>
            </w:r>
          </w:p>
        </w:tc>
      </w:tr>
      <w:tr w:rsidR="00900205" w14:paraId="7E39A1F8" w14:textId="77777777" w:rsidTr="00FE46C3">
        <w:trPr>
          <w:trHeight w:val="369"/>
          <w:jc w:val="center"/>
        </w:trPr>
        <w:tc>
          <w:tcPr>
            <w:tcW w:w="2491" w:type="pct"/>
            <w:shd w:val="clear" w:color="auto" w:fill="auto"/>
          </w:tcPr>
          <w:p w14:paraId="67F778D5" w14:textId="77777777" w:rsidR="00900205" w:rsidRPr="00AB4E82" w:rsidRDefault="00900205" w:rsidP="00FE46C3">
            <w:pPr>
              <w:pStyle w:val="BODY"/>
              <w:rPr>
                <w:lang w:eastAsia="ko-KR"/>
              </w:rPr>
            </w:pPr>
            <w:r>
              <w:rPr>
                <w:lang w:eastAsia="ko-KR"/>
              </w:rPr>
              <w:t>Accumulation length</w:t>
            </w:r>
          </w:p>
        </w:tc>
        <w:tc>
          <w:tcPr>
            <w:tcW w:w="2509" w:type="pct"/>
            <w:shd w:val="clear" w:color="auto" w:fill="auto"/>
          </w:tcPr>
          <w:p w14:paraId="1BE368D6" w14:textId="77777777" w:rsidR="00900205" w:rsidRPr="00AB4E82" w:rsidRDefault="00900205" w:rsidP="00FE46C3">
            <w:pPr>
              <w:pStyle w:val="BODY"/>
              <w:rPr>
                <w:lang w:eastAsia="ko-KR"/>
              </w:rPr>
            </w:pPr>
            <w:r>
              <w:rPr>
                <w:lang w:eastAsia="ko-KR"/>
              </w:rPr>
              <w:t>3 frames (Step1), 2 frames (Step2), 1 frame (Step3)</w:t>
            </w:r>
          </w:p>
        </w:tc>
      </w:tr>
      <w:tr w:rsidR="00900205" w14:paraId="5A5E65BB" w14:textId="77777777" w:rsidTr="00FE46C3">
        <w:trPr>
          <w:trHeight w:val="339"/>
          <w:jc w:val="center"/>
        </w:trPr>
        <w:tc>
          <w:tcPr>
            <w:tcW w:w="2491" w:type="pct"/>
            <w:shd w:val="clear" w:color="auto" w:fill="auto"/>
          </w:tcPr>
          <w:p w14:paraId="0407AB32" w14:textId="77777777" w:rsidR="00900205" w:rsidRPr="008A40CE" w:rsidRDefault="00900205" w:rsidP="00FE46C3">
            <w:pPr>
              <w:pStyle w:val="BODY"/>
            </w:pPr>
            <w:r>
              <w:t>Frequency offset</w:t>
            </w:r>
          </w:p>
        </w:tc>
        <w:tc>
          <w:tcPr>
            <w:tcW w:w="2509" w:type="pct"/>
            <w:shd w:val="clear" w:color="auto" w:fill="auto"/>
          </w:tcPr>
          <w:p w14:paraId="353F59A2" w14:textId="77777777" w:rsidR="00900205" w:rsidRPr="00F56FAB" w:rsidRDefault="00900205" w:rsidP="00FE46C3">
            <w:pPr>
              <w:pStyle w:val="TableBullet"/>
              <w:numPr>
                <w:ilvl w:val="0"/>
                <w:numId w:val="0"/>
              </w:numPr>
              <w:spacing w:before="120"/>
              <w:ind w:left="288" w:hanging="273"/>
              <w:rPr>
                <w:rFonts w:ascii="Times New Roman" w:hAnsi="Times New Roman"/>
                <w:szCs w:val="20"/>
              </w:rPr>
            </w:pPr>
            <w:r w:rsidRPr="00F56FAB">
              <w:rPr>
                <w:rFonts w:ascii="Times New Roman" w:hAnsi="Times New Roman"/>
                <w:szCs w:val="20"/>
              </w:rPr>
              <w:t>0Hz</w:t>
            </w:r>
          </w:p>
        </w:tc>
      </w:tr>
      <w:tr w:rsidR="00900205" w14:paraId="0B99699C" w14:textId="77777777" w:rsidTr="00FE46C3">
        <w:trPr>
          <w:trHeight w:val="666"/>
          <w:jc w:val="center"/>
        </w:trPr>
        <w:tc>
          <w:tcPr>
            <w:tcW w:w="2491" w:type="pct"/>
            <w:shd w:val="clear" w:color="auto" w:fill="auto"/>
          </w:tcPr>
          <w:p w14:paraId="72719484" w14:textId="77777777" w:rsidR="00900205" w:rsidRPr="008A40CE" w:rsidRDefault="00900205" w:rsidP="00FE46C3">
            <w:pPr>
              <w:pStyle w:val="BODY"/>
            </w:pPr>
            <w:r>
              <w:t>False alarm rates</w:t>
            </w:r>
          </w:p>
        </w:tc>
        <w:tc>
          <w:tcPr>
            <w:tcW w:w="2509" w:type="pct"/>
            <w:shd w:val="clear" w:color="auto" w:fill="auto"/>
          </w:tcPr>
          <w:p w14:paraId="0A5B8724" w14:textId="77777777" w:rsidR="00900205" w:rsidRPr="00F56FAB" w:rsidRDefault="00900205" w:rsidP="00FE46C3">
            <w:pPr>
              <w:pStyle w:val="TableBullet"/>
              <w:ind w:hanging="432"/>
              <w:rPr>
                <w:rFonts w:ascii="Times New Roman" w:hAnsi="Times New Roman"/>
                <w:szCs w:val="20"/>
              </w:rPr>
            </w:pPr>
            <w:r w:rsidRPr="00F56FAB">
              <w:rPr>
                <w:rFonts w:ascii="Times New Roman" w:hAnsi="Times New Roman"/>
                <w:szCs w:val="20"/>
              </w:rPr>
              <w:t>Stage 1: 1%</w:t>
            </w:r>
          </w:p>
          <w:p w14:paraId="745C14DD" w14:textId="77777777" w:rsidR="00900205" w:rsidRPr="00F56FAB" w:rsidRDefault="00900205" w:rsidP="00FE46C3">
            <w:pPr>
              <w:pStyle w:val="TableBullet"/>
              <w:ind w:hanging="432"/>
              <w:rPr>
                <w:rFonts w:ascii="Times New Roman" w:hAnsi="Times New Roman"/>
                <w:szCs w:val="20"/>
              </w:rPr>
            </w:pPr>
            <w:r w:rsidRPr="00F56FAB">
              <w:rPr>
                <w:rFonts w:ascii="Times New Roman" w:hAnsi="Times New Roman"/>
                <w:szCs w:val="20"/>
              </w:rPr>
              <w:t>Stage 3: 0.1%</w:t>
            </w:r>
          </w:p>
        </w:tc>
      </w:tr>
      <w:tr w:rsidR="00900205" w14:paraId="11968E36" w14:textId="77777777" w:rsidTr="00FE46C3">
        <w:trPr>
          <w:trHeight w:val="666"/>
          <w:jc w:val="center"/>
        </w:trPr>
        <w:tc>
          <w:tcPr>
            <w:tcW w:w="2491" w:type="pct"/>
            <w:shd w:val="clear" w:color="auto" w:fill="auto"/>
          </w:tcPr>
          <w:p w14:paraId="17753AF3" w14:textId="77777777" w:rsidR="00900205" w:rsidRDefault="00900205" w:rsidP="00FE46C3">
            <w:pPr>
              <w:pStyle w:val="BODY"/>
            </w:pPr>
            <w:r>
              <w:t>Zero masking</w:t>
            </w:r>
          </w:p>
        </w:tc>
        <w:tc>
          <w:tcPr>
            <w:tcW w:w="2509" w:type="pct"/>
            <w:shd w:val="clear" w:color="auto" w:fill="auto"/>
          </w:tcPr>
          <w:p w14:paraId="07633560" w14:textId="77777777" w:rsidR="00900205" w:rsidRDefault="00900205" w:rsidP="00FE46C3">
            <w:pPr>
              <w:pStyle w:val="TableBullet"/>
              <w:ind w:hanging="432"/>
              <w:rPr>
                <w:rFonts w:ascii="Times New Roman" w:hAnsi="Times New Roman"/>
                <w:szCs w:val="20"/>
              </w:rPr>
            </w:pPr>
            <w:r>
              <w:rPr>
                <w:rFonts w:ascii="Times New Roman" w:hAnsi="Times New Roman"/>
                <w:szCs w:val="20"/>
              </w:rPr>
              <w:t>S-UMTS N = 2: 1100</w:t>
            </w:r>
          </w:p>
          <w:p w14:paraId="04036717" w14:textId="77777777" w:rsidR="00900205" w:rsidRPr="00F56FAB" w:rsidRDefault="00900205" w:rsidP="00FE46C3">
            <w:pPr>
              <w:pStyle w:val="TableBullet"/>
              <w:ind w:hanging="432"/>
              <w:rPr>
                <w:rFonts w:ascii="Times New Roman" w:hAnsi="Times New Roman"/>
                <w:szCs w:val="20"/>
              </w:rPr>
            </w:pPr>
            <w:r>
              <w:rPr>
                <w:rFonts w:ascii="Times New Roman" w:hAnsi="Times New Roman"/>
                <w:szCs w:val="20"/>
              </w:rPr>
              <w:t>S-UMTS N = 2: 11000000</w:t>
            </w:r>
          </w:p>
        </w:tc>
      </w:tr>
      <w:tr w:rsidR="00900205" w14:paraId="376480AA" w14:textId="77777777" w:rsidTr="00FE46C3">
        <w:trPr>
          <w:trHeight w:val="666"/>
          <w:jc w:val="center"/>
        </w:trPr>
        <w:tc>
          <w:tcPr>
            <w:tcW w:w="2491" w:type="pct"/>
            <w:shd w:val="clear" w:color="auto" w:fill="auto"/>
          </w:tcPr>
          <w:p w14:paraId="57DA7193" w14:textId="77777777" w:rsidR="00900205" w:rsidRPr="00B25FCE" w:rsidRDefault="00900205" w:rsidP="00FE46C3">
            <w:pPr>
              <w:pStyle w:val="BODY"/>
            </w:pPr>
            <w:r w:rsidRPr="00AB4E82">
              <w:rPr>
                <w:rFonts w:hint="eastAsia"/>
                <w:lang w:eastAsia="ko-KR"/>
              </w:rPr>
              <w:t>Propagation conditions</w:t>
            </w:r>
          </w:p>
        </w:tc>
        <w:tc>
          <w:tcPr>
            <w:tcW w:w="2509" w:type="pct"/>
            <w:shd w:val="clear" w:color="auto" w:fill="auto"/>
          </w:tcPr>
          <w:p w14:paraId="72440AF0" w14:textId="77777777" w:rsidR="00900205" w:rsidRPr="00F56FAB" w:rsidRDefault="00900205" w:rsidP="00FE46C3">
            <w:pPr>
              <w:pStyle w:val="TableBullet"/>
              <w:numPr>
                <w:ilvl w:val="0"/>
                <w:numId w:val="0"/>
              </w:numPr>
              <w:spacing w:before="120" w:after="0"/>
              <w:ind w:left="432" w:hanging="422"/>
              <w:rPr>
                <w:rFonts w:ascii="Times New Roman" w:hAnsi="Times New Roman"/>
                <w:szCs w:val="20"/>
              </w:rPr>
            </w:pPr>
            <w:r w:rsidRPr="00F56FAB">
              <w:rPr>
                <w:rFonts w:ascii="Times New Roman" w:hAnsi="Times New Roman"/>
                <w:szCs w:val="20"/>
              </w:rPr>
              <w:t>AWGN, PA3, PB3, VA30, VA120</w:t>
            </w:r>
          </w:p>
        </w:tc>
      </w:tr>
    </w:tbl>
    <w:p w14:paraId="25A8CDC1" w14:textId="77777777" w:rsidR="00900205" w:rsidRDefault="00900205" w:rsidP="00900205">
      <w:pPr>
        <w:jc w:val="both"/>
        <w:rPr>
          <w:lang w:val="en-US" w:eastAsia="ko-KR"/>
        </w:rPr>
      </w:pPr>
      <w:r>
        <w:rPr>
          <w:lang w:val="en-US" w:eastAsia="ko-KR"/>
        </w:rPr>
        <w:t xml:space="preserve"> </w:t>
      </w:r>
    </w:p>
    <w:p w14:paraId="57EA3057" w14:textId="77777777" w:rsidR="00900205" w:rsidRDefault="00900205" w:rsidP="00900205">
      <w:pPr>
        <w:jc w:val="both"/>
        <w:rPr>
          <w:lang w:val="en-US" w:eastAsia="ko-KR"/>
        </w:rPr>
      </w:pPr>
      <w:r>
        <w:rPr>
          <w:lang w:val="en-US" w:eastAsia="ko-KR"/>
        </w:rPr>
        <w:t>The searcher performance is evaluated in terms of a cell detection probability which is defined as the probability that all of following conditions satisfy:</w:t>
      </w:r>
    </w:p>
    <w:p w14:paraId="4E4D6188" w14:textId="77777777" w:rsidR="00900205" w:rsidRDefault="00900205" w:rsidP="00900205">
      <w:pPr>
        <w:pStyle w:val="ListParagraph"/>
        <w:numPr>
          <w:ilvl w:val="0"/>
          <w:numId w:val="21"/>
        </w:numPr>
        <w:jc w:val="both"/>
      </w:pPr>
      <w:r w:rsidRPr="002A755D">
        <w:t>Stage 1 is</w:t>
      </w:r>
      <w:r>
        <w:t xml:space="preserve"> passed, i.e., the slot timing is detected</w:t>
      </w:r>
    </w:p>
    <w:p w14:paraId="09A375C7" w14:textId="77777777" w:rsidR="00900205" w:rsidRDefault="00900205" w:rsidP="00900205">
      <w:pPr>
        <w:pStyle w:val="ListParagraph"/>
        <w:numPr>
          <w:ilvl w:val="0"/>
          <w:numId w:val="20"/>
        </w:numPr>
        <w:jc w:val="both"/>
      </w:pPr>
      <w:r w:rsidRPr="007A591D">
        <w:t xml:space="preserve">and Stage 2 is </w:t>
      </w:r>
      <w:r>
        <w:t>passed</w:t>
      </w:r>
      <w:r w:rsidRPr="007A591D">
        <w:t>, i.e., the frame timing and code group are identified</w:t>
      </w:r>
    </w:p>
    <w:p w14:paraId="5EE9FED3" w14:textId="77777777" w:rsidR="00900205" w:rsidRDefault="00900205" w:rsidP="00900205">
      <w:pPr>
        <w:pStyle w:val="ListParagraph"/>
        <w:numPr>
          <w:ilvl w:val="0"/>
          <w:numId w:val="20"/>
        </w:numPr>
        <w:jc w:val="both"/>
      </w:pPr>
      <w:r>
        <w:t>and t</w:t>
      </w:r>
      <w:r w:rsidRPr="005047EE">
        <w:t>he correct PSC is detected in Stage 3</w:t>
      </w:r>
    </w:p>
    <w:p w14:paraId="51E1D2F2" w14:textId="77777777" w:rsidR="00900205" w:rsidRPr="00474477" w:rsidRDefault="00900205" w:rsidP="00900205">
      <w:pPr>
        <w:jc w:val="both"/>
        <w:rPr>
          <w:lang w:val="en-US" w:eastAsia="ko-KR"/>
        </w:rPr>
      </w:pPr>
      <w:r>
        <w:rPr>
          <w:lang w:val="en-US" w:eastAsia="ko-KR"/>
        </w:rPr>
        <w:t>In other words, the cell detection performance is a joint detection probability of all three stages.</w:t>
      </w:r>
    </w:p>
    <w:p w14:paraId="5F667623" w14:textId="77777777" w:rsidR="00900205" w:rsidRDefault="00900205" w:rsidP="00900205">
      <w:r>
        <w:fldChar w:fldCharType="begin"/>
      </w:r>
      <w:r>
        <w:instrText xml:space="preserve"> REF _Ref378337359 </w:instrText>
      </w:r>
      <w:r>
        <w:fldChar w:fldCharType="separate"/>
      </w:r>
      <w:r>
        <w:t xml:space="preserve">Figure </w:t>
      </w:r>
      <w:r>
        <w:rPr>
          <w:noProof/>
        </w:rPr>
        <w:t>7</w:t>
      </w:r>
      <w:r>
        <w:fldChar w:fldCharType="end"/>
      </w:r>
      <w:r>
        <w:t xml:space="preserve"> and </w:t>
      </w:r>
      <w:r>
        <w:fldChar w:fldCharType="begin"/>
      </w:r>
      <w:r>
        <w:instrText xml:space="preserve"> REF _Ref378337365 </w:instrText>
      </w:r>
      <w:r>
        <w:fldChar w:fldCharType="separate"/>
      </w:r>
      <w:r>
        <w:t xml:space="preserve">Figure </w:t>
      </w:r>
      <w:r>
        <w:rPr>
          <w:noProof/>
        </w:rPr>
        <w:t>8</w:t>
      </w:r>
      <w:r>
        <w:fldChar w:fldCharType="end"/>
      </w:r>
      <w:r>
        <w:t xml:space="preserve"> provide the simulation results of the searcher performance of both schemes for N = 2 and 4 respectively. Also, their performance is compared to the performance of UMTS searcher. When N=2, S-UMTS with zero chip has around 1dB better performance than the S-UMTS without zero chip. However, it has about 3dB performance loss compared to the UMTS searcher. When N=4, S-UMTS with zero chip has around 6dB to 10dB performance loss compared to the UMTS searcher. The loss of S-UMTS with zero </w:t>
      </w:r>
      <w:proofErr w:type="gramStart"/>
      <w:r>
        <w:t>chip</w:t>
      </w:r>
      <w:proofErr w:type="gramEnd"/>
      <w:r>
        <w:t xml:space="preserve"> is mostly due to the reduction in processing gain.</w:t>
      </w:r>
    </w:p>
    <w:p w14:paraId="78CF0FF4" w14:textId="365B9FB8" w:rsidR="00900205" w:rsidRDefault="00900205" w:rsidP="00900205">
      <w:pPr>
        <w:jc w:val="center"/>
      </w:pPr>
      <w:r>
        <w:rPr>
          <w:noProof/>
          <w:lang w:val="en-US"/>
        </w:rPr>
        <w:lastRenderedPageBreak/>
        <w:drawing>
          <wp:inline distT="0" distB="0" distL="0" distR="0" wp14:anchorId="60196914" wp14:editId="0298AE19">
            <wp:extent cx="3625850" cy="277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25850" cy="2774950"/>
                    </a:xfrm>
                    <a:prstGeom prst="rect">
                      <a:avLst/>
                    </a:prstGeom>
                    <a:noFill/>
                    <a:ln>
                      <a:noFill/>
                    </a:ln>
                    <a:effectLst/>
                  </pic:spPr>
                </pic:pic>
              </a:graphicData>
            </a:graphic>
          </wp:inline>
        </w:drawing>
      </w:r>
    </w:p>
    <w:p w14:paraId="3AA3EB6B" w14:textId="77777777" w:rsidR="00900205" w:rsidRDefault="00900205" w:rsidP="00900205">
      <w:pPr>
        <w:numPr>
          <w:ilvl w:val="0"/>
          <w:numId w:val="22"/>
        </w:numPr>
        <w:jc w:val="center"/>
      </w:pPr>
      <w:r>
        <w:t>Cell detection performance in AWGN</w:t>
      </w:r>
    </w:p>
    <w:p w14:paraId="3D8B3160" w14:textId="7B5EB720" w:rsidR="00900205" w:rsidRDefault="00900205" w:rsidP="00900205">
      <w:pPr>
        <w:jc w:val="center"/>
      </w:pPr>
      <w:r>
        <w:rPr>
          <w:noProof/>
          <w:lang w:val="en-US"/>
        </w:rPr>
        <w:drawing>
          <wp:inline distT="0" distB="0" distL="0" distR="0" wp14:anchorId="49E10FCA" wp14:editId="0ED42366">
            <wp:extent cx="3676650" cy="28130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6650" cy="2813050"/>
                    </a:xfrm>
                    <a:prstGeom prst="rect">
                      <a:avLst/>
                    </a:prstGeom>
                    <a:noFill/>
                    <a:ln>
                      <a:noFill/>
                    </a:ln>
                    <a:effectLst/>
                  </pic:spPr>
                </pic:pic>
              </a:graphicData>
            </a:graphic>
          </wp:inline>
        </w:drawing>
      </w:r>
    </w:p>
    <w:p w14:paraId="1FF210FC" w14:textId="77777777" w:rsidR="00900205" w:rsidRDefault="00900205" w:rsidP="00900205">
      <w:pPr>
        <w:numPr>
          <w:ilvl w:val="0"/>
          <w:numId w:val="22"/>
        </w:numPr>
        <w:jc w:val="center"/>
      </w:pPr>
      <w:r>
        <w:t>Cell detection performance in PA3</w:t>
      </w:r>
    </w:p>
    <w:p w14:paraId="2482569C" w14:textId="09D00A86" w:rsidR="00900205" w:rsidRDefault="00900205" w:rsidP="00900205">
      <w:pPr>
        <w:jc w:val="center"/>
      </w:pPr>
      <w:r>
        <w:rPr>
          <w:noProof/>
          <w:vertAlign w:val="subscript"/>
          <w:lang w:val="en-US"/>
        </w:rPr>
        <w:lastRenderedPageBreak/>
        <w:drawing>
          <wp:inline distT="0" distB="0" distL="0" distR="0" wp14:anchorId="5A2784F5" wp14:editId="6BB7EB70">
            <wp:extent cx="3594100" cy="274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4100" cy="2749550"/>
                    </a:xfrm>
                    <a:prstGeom prst="rect">
                      <a:avLst/>
                    </a:prstGeom>
                    <a:noFill/>
                    <a:ln>
                      <a:noFill/>
                    </a:ln>
                    <a:effectLst/>
                  </pic:spPr>
                </pic:pic>
              </a:graphicData>
            </a:graphic>
          </wp:inline>
        </w:drawing>
      </w:r>
    </w:p>
    <w:p w14:paraId="374167F4" w14:textId="77777777" w:rsidR="00900205" w:rsidRDefault="00900205" w:rsidP="00900205">
      <w:pPr>
        <w:numPr>
          <w:ilvl w:val="0"/>
          <w:numId w:val="22"/>
        </w:numPr>
        <w:jc w:val="center"/>
      </w:pPr>
      <w:r>
        <w:t>Cell detection performance in PB3</w:t>
      </w:r>
    </w:p>
    <w:p w14:paraId="633DC7D7" w14:textId="00502E5E" w:rsidR="00900205" w:rsidRDefault="00900205" w:rsidP="00900205">
      <w:pPr>
        <w:jc w:val="center"/>
      </w:pPr>
      <w:r>
        <w:rPr>
          <w:noProof/>
          <w:lang w:val="en-US"/>
        </w:rPr>
        <w:drawing>
          <wp:inline distT="0" distB="0" distL="0" distR="0" wp14:anchorId="39249D45" wp14:editId="628E1889">
            <wp:extent cx="3778250" cy="288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78250" cy="2889250"/>
                    </a:xfrm>
                    <a:prstGeom prst="rect">
                      <a:avLst/>
                    </a:prstGeom>
                    <a:noFill/>
                    <a:ln>
                      <a:noFill/>
                    </a:ln>
                    <a:effectLst/>
                  </pic:spPr>
                </pic:pic>
              </a:graphicData>
            </a:graphic>
          </wp:inline>
        </w:drawing>
      </w:r>
    </w:p>
    <w:p w14:paraId="542878E4" w14:textId="77777777" w:rsidR="00900205" w:rsidRDefault="00900205" w:rsidP="00900205">
      <w:pPr>
        <w:numPr>
          <w:ilvl w:val="0"/>
          <w:numId w:val="22"/>
        </w:numPr>
        <w:jc w:val="center"/>
      </w:pPr>
      <w:r>
        <w:t>Cell detection performance in VA30</w:t>
      </w:r>
    </w:p>
    <w:p w14:paraId="2FB2B159" w14:textId="79585638" w:rsidR="00900205" w:rsidRDefault="00900205" w:rsidP="00900205">
      <w:pPr>
        <w:jc w:val="center"/>
      </w:pPr>
      <w:r>
        <w:rPr>
          <w:noProof/>
          <w:lang w:val="en-US"/>
        </w:rPr>
        <w:lastRenderedPageBreak/>
        <w:drawing>
          <wp:inline distT="0" distB="0" distL="0" distR="0" wp14:anchorId="4CB239FB" wp14:editId="1CC62A7A">
            <wp:extent cx="3759200" cy="2876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59200" cy="2876550"/>
                    </a:xfrm>
                    <a:prstGeom prst="rect">
                      <a:avLst/>
                    </a:prstGeom>
                    <a:noFill/>
                    <a:ln>
                      <a:noFill/>
                    </a:ln>
                    <a:effectLst/>
                  </pic:spPr>
                </pic:pic>
              </a:graphicData>
            </a:graphic>
          </wp:inline>
        </w:drawing>
      </w:r>
    </w:p>
    <w:p w14:paraId="754A7A19" w14:textId="77777777" w:rsidR="00900205" w:rsidRDefault="00900205" w:rsidP="00900205">
      <w:pPr>
        <w:numPr>
          <w:ilvl w:val="0"/>
          <w:numId w:val="22"/>
        </w:numPr>
        <w:jc w:val="center"/>
      </w:pPr>
      <w:r>
        <w:t>Cell detection performance in VA120</w:t>
      </w:r>
    </w:p>
    <w:p w14:paraId="453AF7F5" w14:textId="77777777" w:rsidR="00900205" w:rsidRPr="002253DA" w:rsidRDefault="00900205" w:rsidP="00900205">
      <w:pPr>
        <w:pStyle w:val="Caption"/>
        <w:jc w:val="center"/>
      </w:pPr>
      <w:bookmarkStart w:id="12" w:name="_Ref378337359"/>
      <w:r>
        <w:t xml:space="preserve">Figure </w:t>
      </w:r>
      <w:r>
        <w:fldChar w:fldCharType="begin"/>
      </w:r>
      <w:r>
        <w:instrText xml:space="preserve"> SEQ Figure \* ARABIC </w:instrText>
      </w:r>
      <w:r>
        <w:fldChar w:fldCharType="separate"/>
      </w:r>
      <w:r>
        <w:rPr>
          <w:noProof/>
        </w:rPr>
        <w:t>7</w:t>
      </w:r>
      <w:r>
        <w:fldChar w:fldCharType="end"/>
      </w:r>
      <w:bookmarkEnd w:id="12"/>
      <w:r w:rsidRPr="002253DA">
        <w:t>: Cell detection performance vs. geometry, N = 2</w:t>
      </w:r>
    </w:p>
    <w:p w14:paraId="02475AFC" w14:textId="77777777" w:rsidR="00900205" w:rsidRDefault="00900205" w:rsidP="00900205">
      <w:pPr>
        <w:jc w:val="center"/>
        <w:rPr>
          <w:b/>
        </w:rPr>
      </w:pPr>
    </w:p>
    <w:p w14:paraId="067A1505" w14:textId="15626B82" w:rsidR="00900205" w:rsidRDefault="00900205" w:rsidP="00900205">
      <w:pPr>
        <w:jc w:val="center"/>
        <w:rPr>
          <w:b/>
        </w:rPr>
      </w:pPr>
      <w:r>
        <w:rPr>
          <w:b/>
          <w:noProof/>
          <w:lang w:val="en-US"/>
        </w:rPr>
        <w:drawing>
          <wp:inline distT="0" distB="0" distL="0" distR="0" wp14:anchorId="6C672AD2" wp14:editId="1C3416FB">
            <wp:extent cx="3765550" cy="2876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65550" cy="2876550"/>
                    </a:xfrm>
                    <a:prstGeom prst="rect">
                      <a:avLst/>
                    </a:prstGeom>
                    <a:noFill/>
                    <a:ln>
                      <a:noFill/>
                    </a:ln>
                    <a:effectLst/>
                  </pic:spPr>
                </pic:pic>
              </a:graphicData>
            </a:graphic>
          </wp:inline>
        </w:drawing>
      </w:r>
    </w:p>
    <w:p w14:paraId="14851F63" w14:textId="77777777" w:rsidR="00900205" w:rsidRDefault="00900205" w:rsidP="00900205">
      <w:pPr>
        <w:numPr>
          <w:ilvl w:val="0"/>
          <w:numId w:val="23"/>
        </w:numPr>
        <w:jc w:val="center"/>
      </w:pPr>
      <w:r>
        <w:t>Cell detection performance in AWGN</w:t>
      </w:r>
    </w:p>
    <w:p w14:paraId="5211D6C5" w14:textId="3A297DFB" w:rsidR="00900205" w:rsidRDefault="00900205" w:rsidP="00900205">
      <w:pPr>
        <w:jc w:val="center"/>
      </w:pPr>
      <w:r>
        <w:rPr>
          <w:noProof/>
          <w:lang w:val="en-US"/>
        </w:rPr>
        <w:lastRenderedPageBreak/>
        <w:drawing>
          <wp:inline distT="0" distB="0" distL="0" distR="0" wp14:anchorId="4CE2B5EC" wp14:editId="5811B3BF">
            <wp:extent cx="3359150" cy="256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59150" cy="2565400"/>
                    </a:xfrm>
                    <a:prstGeom prst="rect">
                      <a:avLst/>
                    </a:prstGeom>
                    <a:noFill/>
                    <a:ln>
                      <a:noFill/>
                    </a:ln>
                    <a:effectLst/>
                  </pic:spPr>
                </pic:pic>
              </a:graphicData>
            </a:graphic>
          </wp:inline>
        </w:drawing>
      </w:r>
    </w:p>
    <w:p w14:paraId="11692EE8" w14:textId="77777777" w:rsidR="00900205" w:rsidRDefault="00900205" w:rsidP="00900205">
      <w:pPr>
        <w:numPr>
          <w:ilvl w:val="0"/>
          <w:numId w:val="23"/>
        </w:numPr>
        <w:jc w:val="center"/>
      </w:pPr>
      <w:r>
        <w:t>Cell detection performance in PA3</w:t>
      </w:r>
    </w:p>
    <w:p w14:paraId="0B39224C" w14:textId="052BA461" w:rsidR="00900205" w:rsidRDefault="00900205" w:rsidP="00900205">
      <w:pPr>
        <w:jc w:val="center"/>
      </w:pPr>
      <w:r>
        <w:rPr>
          <w:noProof/>
          <w:lang w:val="en-US"/>
        </w:rPr>
        <w:drawing>
          <wp:inline distT="0" distB="0" distL="0" distR="0" wp14:anchorId="3069ED7C" wp14:editId="0EBD09BF">
            <wp:extent cx="3346450" cy="2565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46450" cy="2565400"/>
                    </a:xfrm>
                    <a:prstGeom prst="rect">
                      <a:avLst/>
                    </a:prstGeom>
                    <a:noFill/>
                    <a:ln>
                      <a:noFill/>
                    </a:ln>
                    <a:effectLst/>
                  </pic:spPr>
                </pic:pic>
              </a:graphicData>
            </a:graphic>
          </wp:inline>
        </w:drawing>
      </w:r>
    </w:p>
    <w:p w14:paraId="29E570F0" w14:textId="77777777" w:rsidR="00900205" w:rsidRDefault="00900205" w:rsidP="00900205">
      <w:pPr>
        <w:numPr>
          <w:ilvl w:val="0"/>
          <w:numId w:val="23"/>
        </w:numPr>
        <w:jc w:val="center"/>
      </w:pPr>
      <w:r>
        <w:t>Cell detection performance in PB3</w:t>
      </w:r>
    </w:p>
    <w:p w14:paraId="622A6AEC" w14:textId="320D8FED" w:rsidR="00900205" w:rsidRDefault="00900205" w:rsidP="00900205">
      <w:pPr>
        <w:jc w:val="center"/>
      </w:pPr>
      <w:r>
        <w:rPr>
          <w:noProof/>
          <w:lang w:val="en-US"/>
        </w:rPr>
        <w:drawing>
          <wp:inline distT="0" distB="0" distL="0" distR="0" wp14:anchorId="6AC88436" wp14:editId="51FEABB1">
            <wp:extent cx="3625850" cy="277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25850" cy="2774950"/>
                    </a:xfrm>
                    <a:prstGeom prst="rect">
                      <a:avLst/>
                    </a:prstGeom>
                    <a:noFill/>
                    <a:ln>
                      <a:noFill/>
                    </a:ln>
                    <a:effectLst/>
                  </pic:spPr>
                </pic:pic>
              </a:graphicData>
            </a:graphic>
          </wp:inline>
        </w:drawing>
      </w:r>
    </w:p>
    <w:p w14:paraId="1054C15F" w14:textId="77777777" w:rsidR="00900205" w:rsidRDefault="00900205" w:rsidP="00900205">
      <w:pPr>
        <w:numPr>
          <w:ilvl w:val="0"/>
          <w:numId w:val="23"/>
        </w:numPr>
        <w:jc w:val="center"/>
      </w:pPr>
      <w:r>
        <w:t>Cell detection performance in VA30</w:t>
      </w:r>
    </w:p>
    <w:p w14:paraId="1E8B00A0" w14:textId="575150F9" w:rsidR="00900205" w:rsidRDefault="00900205" w:rsidP="00900205">
      <w:pPr>
        <w:jc w:val="center"/>
      </w:pPr>
      <w:r>
        <w:rPr>
          <w:noProof/>
          <w:lang w:val="en-US"/>
        </w:rPr>
        <w:lastRenderedPageBreak/>
        <w:drawing>
          <wp:inline distT="0" distB="0" distL="0" distR="0" wp14:anchorId="2985077A" wp14:editId="342700AA">
            <wp:extent cx="3327400" cy="25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7400" cy="2540000"/>
                    </a:xfrm>
                    <a:prstGeom prst="rect">
                      <a:avLst/>
                    </a:prstGeom>
                    <a:noFill/>
                    <a:ln>
                      <a:noFill/>
                    </a:ln>
                    <a:effectLst/>
                  </pic:spPr>
                </pic:pic>
              </a:graphicData>
            </a:graphic>
          </wp:inline>
        </w:drawing>
      </w:r>
    </w:p>
    <w:p w14:paraId="55A3CCEB" w14:textId="77777777" w:rsidR="00900205" w:rsidRPr="004031BC" w:rsidRDefault="00900205" w:rsidP="00900205">
      <w:pPr>
        <w:numPr>
          <w:ilvl w:val="0"/>
          <w:numId w:val="23"/>
        </w:numPr>
        <w:jc w:val="center"/>
      </w:pPr>
      <w:r>
        <w:t>Cell detection performance in VA120</w:t>
      </w:r>
    </w:p>
    <w:p w14:paraId="07F94890" w14:textId="77777777" w:rsidR="00900205" w:rsidRPr="002253DA" w:rsidRDefault="00900205" w:rsidP="00900205">
      <w:pPr>
        <w:pStyle w:val="Caption"/>
        <w:jc w:val="center"/>
      </w:pPr>
      <w:bookmarkStart w:id="13" w:name="_Ref378337365"/>
      <w:r>
        <w:t xml:space="preserve">Figure </w:t>
      </w:r>
      <w:r>
        <w:fldChar w:fldCharType="begin"/>
      </w:r>
      <w:r>
        <w:instrText xml:space="preserve"> SEQ Figure \* ARABIC </w:instrText>
      </w:r>
      <w:r>
        <w:fldChar w:fldCharType="separate"/>
      </w:r>
      <w:r>
        <w:rPr>
          <w:noProof/>
        </w:rPr>
        <w:t>8</w:t>
      </w:r>
      <w:r>
        <w:fldChar w:fldCharType="end"/>
      </w:r>
      <w:bookmarkEnd w:id="13"/>
      <w:r w:rsidRPr="002253DA">
        <w:t>: Cell detection performance vs. geometry, N = 4</w:t>
      </w:r>
    </w:p>
    <w:p w14:paraId="01617317" w14:textId="77777777" w:rsidR="00900205" w:rsidRPr="00B46BEA" w:rsidRDefault="00900205" w:rsidP="00900205">
      <w:pPr>
        <w:jc w:val="center"/>
        <w:rPr>
          <w:b/>
        </w:rPr>
      </w:pPr>
    </w:p>
    <w:p w14:paraId="1288E45E" w14:textId="77777777" w:rsidR="00900205" w:rsidRDefault="00900205" w:rsidP="00900205">
      <w:pPr>
        <w:pStyle w:val="Heading1"/>
      </w:pPr>
      <w:r>
        <w:t>4 Conclusions</w:t>
      </w:r>
    </w:p>
    <w:p w14:paraId="28ADA7AB" w14:textId="77777777" w:rsidR="00900205" w:rsidRPr="0054415F" w:rsidRDefault="00900205" w:rsidP="00900205">
      <w:r>
        <w:t xml:space="preserve">It was observed that the peak of the auto-correlation of synchronization codes and primary scrambling codes in S-UMTS with zero out is N times lower than the auto-correlation in UMTS. However, such peak reduction does not affect the searcher performance and can be recovered by boosting synchronization channel transmit power. In addition, the cross-correlation properties of synchronization codes and primary scrambling codes are still maintained in the S-UMTS with chip zero out. For searcher performance, the zero-out operation incurred around 3dB (N=2) and 6dB to 10dB (N=4) </w:t>
      </w:r>
      <w:proofErr w:type="spellStart"/>
      <w:r>
        <w:t>Ec</w:t>
      </w:r>
      <w:proofErr w:type="spellEnd"/>
      <w:r>
        <w:t>/</w:t>
      </w:r>
      <w:proofErr w:type="spellStart"/>
      <w:r>
        <w:t>Ior</w:t>
      </w:r>
      <w:proofErr w:type="spellEnd"/>
      <w:r>
        <w:t xml:space="preserve"> increase compared to performance of the UMTS searcher. The loss could be recovered by boosting the transmit power of the synchronization channel accordingly.   </w:t>
      </w:r>
    </w:p>
    <w:bookmarkEnd w:id="7"/>
    <w:p w14:paraId="29060EF8" w14:textId="77777777" w:rsidR="00900205" w:rsidRPr="00B16982" w:rsidRDefault="00900205" w:rsidP="00900205">
      <w:pPr>
        <w:pStyle w:val="Heading1"/>
        <w:rPr>
          <w:kern w:val="2"/>
          <w:lang w:val="en-US" w:eastAsia="zh-CN"/>
        </w:rPr>
      </w:pPr>
      <w:r>
        <w:rPr>
          <w:kern w:val="2"/>
          <w:lang w:val="en-US" w:eastAsia="zh-CN"/>
        </w:rPr>
        <w:t>5</w:t>
      </w:r>
      <w:r>
        <w:rPr>
          <w:kern w:val="2"/>
          <w:lang w:val="en-US" w:eastAsia="zh-CN"/>
        </w:rPr>
        <w:tab/>
      </w:r>
      <w:r w:rsidRPr="00B16982">
        <w:rPr>
          <w:kern w:val="2"/>
          <w:lang w:val="en-US" w:eastAsia="zh-CN"/>
        </w:rPr>
        <w:t>References</w:t>
      </w:r>
    </w:p>
    <w:p w14:paraId="687918FE" w14:textId="77777777" w:rsidR="00900205" w:rsidRPr="00E911D4" w:rsidRDefault="00900205" w:rsidP="00900205">
      <w:pPr>
        <w:pStyle w:val="Reference"/>
        <w:rPr>
          <w:sz w:val="20"/>
          <w:lang w:val="en-US"/>
        </w:rPr>
      </w:pPr>
      <w:r w:rsidRPr="00E911D4">
        <w:rPr>
          <w:sz w:val="20"/>
          <w:lang w:val="en-US"/>
        </w:rPr>
        <w:t>R1-140714, “Downlink Link Evaluation Results for Filtering in Standalone Scalable UMTS,” Qualcomm, RAN1#76</w:t>
      </w:r>
    </w:p>
    <w:p w14:paraId="08C0C91E" w14:textId="77777777" w:rsidR="00900205" w:rsidRPr="00E911D4" w:rsidRDefault="00900205" w:rsidP="00900205">
      <w:pPr>
        <w:pStyle w:val="Reference"/>
        <w:rPr>
          <w:sz w:val="20"/>
          <w:lang w:val="en-US"/>
        </w:rPr>
      </w:pPr>
      <w:r w:rsidRPr="00E911D4">
        <w:rPr>
          <w:sz w:val="20"/>
          <w:lang w:val="en-US"/>
        </w:rPr>
        <w:t>R1-140715, “Link Evaluation Results for AMR 12.2kbps for Standalone Scalable UMTS with Filtering,” Qualcomm, RAN1#76</w:t>
      </w:r>
    </w:p>
    <w:p w14:paraId="66F030DA" w14:textId="77777777" w:rsidR="00900205" w:rsidRPr="00E911D4" w:rsidRDefault="00900205" w:rsidP="00900205">
      <w:pPr>
        <w:pStyle w:val="Reference"/>
        <w:rPr>
          <w:sz w:val="20"/>
          <w:lang w:val="en-US"/>
        </w:rPr>
      </w:pPr>
      <w:r w:rsidRPr="00E911D4">
        <w:rPr>
          <w:sz w:val="20"/>
          <w:lang w:val="en-US"/>
        </w:rPr>
        <w:t>R1-134138, “S-UMTS searcher performance,” Qualcomm, RAN4#68</w:t>
      </w:r>
    </w:p>
    <w:p w14:paraId="278F1ACD" w14:textId="77777777" w:rsidR="00900205" w:rsidRPr="00900205" w:rsidRDefault="00900205" w:rsidP="00900205">
      <w:pPr>
        <w:pStyle w:val="Reference"/>
        <w:rPr>
          <w:sz w:val="18"/>
          <w:lang w:val="en-US"/>
        </w:rPr>
      </w:pPr>
      <w:r w:rsidRPr="00E911D4">
        <w:rPr>
          <w:sz w:val="20"/>
          <w:lang w:val="en-US"/>
        </w:rPr>
        <w:t xml:space="preserve">3GPP TS 25.213, </w:t>
      </w:r>
      <w:r>
        <w:rPr>
          <w:sz w:val="20"/>
          <w:lang w:val="en-US"/>
        </w:rPr>
        <w:t>“</w:t>
      </w:r>
      <w:r w:rsidRPr="00E911D4">
        <w:rPr>
          <w:sz w:val="20"/>
          <w:lang w:val="en-US"/>
        </w:rPr>
        <w:t>Spreading and modulation (FDD)</w:t>
      </w:r>
      <w:bookmarkEnd w:id="6"/>
      <w:r>
        <w:rPr>
          <w:sz w:val="20"/>
          <w:lang w:val="en-US"/>
        </w:rPr>
        <w:t>”</w:t>
      </w:r>
    </w:p>
    <w:p w14:paraId="2FB1C9BA" w14:textId="3602DFCD" w:rsidR="00900205" w:rsidRPr="00900205" w:rsidRDefault="00900205" w:rsidP="00900205">
      <w:pPr>
        <w:pStyle w:val="Reference"/>
        <w:rPr>
          <w:bCs/>
          <w:kern w:val="2"/>
          <w:sz w:val="20"/>
        </w:rPr>
      </w:pPr>
      <w:r w:rsidRPr="00900205">
        <w:rPr>
          <w:sz w:val="20"/>
        </w:rPr>
        <w:t xml:space="preserve">R1-133736, “Scalable bandwidth UMTS by filtering, </w:t>
      </w:r>
      <w:r w:rsidR="003D68CF">
        <w:rPr>
          <w:sz w:val="20"/>
        </w:rPr>
        <w:t>initial simulation results, NSN</w:t>
      </w:r>
      <w:bookmarkStart w:id="14" w:name="_GoBack"/>
      <w:bookmarkEnd w:id="14"/>
    </w:p>
    <w:p w14:paraId="1444D526" w14:textId="77777777" w:rsidR="00900205" w:rsidRPr="00E911D4" w:rsidRDefault="00900205" w:rsidP="00900205">
      <w:pPr>
        <w:pStyle w:val="Reference"/>
        <w:numPr>
          <w:ilvl w:val="0"/>
          <w:numId w:val="0"/>
        </w:numPr>
        <w:ind w:left="567"/>
        <w:rPr>
          <w:sz w:val="20"/>
          <w:lang w:val="en-US"/>
        </w:rPr>
      </w:pPr>
    </w:p>
    <w:p w14:paraId="12D76079" w14:textId="77777777" w:rsidR="00942063" w:rsidRPr="00900205" w:rsidRDefault="00942063" w:rsidP="00900205"/>
    <w:sectPr w:rsidR="00942063" w:rsidRPr="00900205">
      <w:headerReference w:type="even"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55D77" w14:textId="77777777" w:rsidR="001F11B7" w:rsidRDefault="001F11B7">
      <w:pPr>
        <w:spacing w:after="0"/>
      </w:pPr>
      <w:r>
        <w:separator/>
      </w:r>
    </w:p>
  </w:endnote>
  <w:endnote w:type="continuationSeparator" w:id="0">
    <w:p w14:paraId="4BE832DC" w14:textId="77777777" w:rsidR="001F11B7" w:rsidRDefault="001F1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5B172" w14:textId="77777777" w:rsidR="001F11B7" w:rsidRDefault="001F11B7">
      <w:pPr>
        <w:spacing w:after="0"/>
      </w:pPr>
      <w:r>
        <w:separator/>
      </w:r>
    </w:p>
  </w:footnote>
  <w:footnote w:type="continuationSeparator" w:id="0">
    <w:p w14:paraId="4E6AA90D" w14:textId="77777777" w:rsidR="001F11B7" w:rsidRDefault="001F11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7607F"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FEC77FE"/>
    <w:multiLevelType w:val="hybridMultilevel"/>
    <w:tmpl w:val="C30067CC"/>
    <w:lvl w:ilvl="0" w:tplc="D4463A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019B5"/>
    <w:multiLevelType w:val="hybridMultilevel"/>
    <w:tmpl w:val="DA96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C7C0A"/>
    <w:multiLevelType w:val="hybridMultilevel"/>
    <w:tmpl w:val="37B8FFF6"/>
    <w:lvl w:ilvl="0" w:tplc="4718FB32">
      <w:start w:val="1"/>
      <w:numFmt w:val="bullet"/>
      <w:pStyle w:val="TableBullet"/>
      <w:lvlText w:val=""/>
      <w:lvlJc w:val="left"/>
      <w:pPr>
        <w:tabs>
          <w:tab w:val="num" w:pos="288"/>
        </w:tabs>
        <w:ind w:left="432"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9">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43A5668F"/>
    <w:multiLevelType w:val="hybridMultilevel"/>
    <w:tmpl w:val="09D44F44"/>
    <w:lvl w:ilvl="0" w:tplc="81FE63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nsid w:val="60CD754F"/>
    <w:multiLevelType w:val="hybridMultilevel"/>
    <w:tmpl w:val="59DE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5815EB"/>
    <w:multiLevelType w:val="hybridMultilevel"/>
    <w:tmpl w:val="C898E6E4"/>
    <w:lvl w:ilvl="0" w:tplc="1338CC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4"/>
  </w:num>
  <w:num w:numId="3">
    <w:abstractNumId w:val="23"/>
  </w:num>
  <w:num w:numId="4">
    <w:abstractNumId w:val="15"/>
  </w:num>
  <w:num w:numId="5">
    <w:abstractNumId w:val="19"/>
  </w:num>
  <w:num w:numId="6">
    <w:abstractNumId w:val="3"/>
  </w:num>
  <w:num w:numId="7">
    <w:abstractNumId w:val="7"/>
  </w:num>
  <w:num w:numId="8">
    <w:abstractNumId w:val="10"/>
  </w:num>
  <w:num w:numId="9">
    <w:abstractNumId w:val="22"/>
  </w:num>
  <w:num w:numId="10">
    <w:abstractNumId w:val="5"/>
  </w:num>
  <w:num w:numId="11">
    <w:abstractNumId w:val="8"/>
  </w:num>
  <w:num w:numId="12">
    <w:abstractNumId w:val="0"/>
  </w:num>
  <w:num w:numId="13">
    <w:abstractNumId w:val="21"/>
  </w:num>
  <w:num w:numId="14">
    <w:abstractNumId w:val="6"/>
  </w:num>
  <w:num w:numId="15">
    <w:abstractNumId w:val="9"/>
  </w:num>
  <w:num w:numId="16">
    <w:abstractNumId w:val="18"/>
  </w:num>
  <w:num w:numId="17">
    <w:abstractNumId w:val="11"/>
  </w:num>
  <w:num w:numId="18">
    <w:abstractNumId w:val="16"/>
  </w:num>
  <w:num w:numId="19">
    <w:abstractNumId w:val="4"/>
  </w:num>
  <w:num w:numId="20">
    <w:abstractNumId w:val="2"/>
  </w:num>
  <w:num w:numId="21">
    <w:abstractNumId w:val="17"/>
  </w:num>
  <w:num w:numId="22">
    <w:abstractNumId w:val="1"/>
  </w:num>
  <w:num w:numId="23">
    <w:abstractNumId w:val="12"/>
  </w:num>
  <w:num w:numId="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795"/>
    <w:rsid w:val="001F0DB2"/>
    <w:rsid w:val="001F11B7"/>
    <w:rsid w:val="001F57A7"/>
    <w:rsid w:val="001F6450"/>
    <w:rsid w:val="001F74AD"/>
    <w:rsid w:val="00200548"/>
    <w:rsid w:val="00202E96"/>
    <w:rsid w:val="00204125"/>
    <w:rsid w:val="00204AC9"/>
    <w:rsid w:val="00205F55"/>
    <w:rsid w:val="00210FB8"/>
    <w:rsid w:val="002112AA"/>
    <w:rsid w:val="00212933"/>
    <w:rsid w:val="0021390F"/>
    <w:rsid w:val="0021460C"/>
    <w:rsid w:val="0021759A"/>
    <w:rsid w:val="00221050"/>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94209"/>
    <w:rsid w:val="0029532C"/>
    <w:rsid w:val="0029622B"/>
    <w:rsid w:val="00296AA1"/>
    <w:rsid w:val="00297337"/>
    <w:rsid w:val="00297A0F"/>
    <w:rsid w:val="002A0BE3"/>
    <w:rsid w:val="002A0D61"/>
    <w:rsid w:val="002A16C5"/>
    <w:rsid w:val="002A2E80"/>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68CF"/>
    <w:rsid w:val="003D7255"/>
    <w:rsid w:val="003D726A"/>
    <w:rsid w:val="003D7D5B"/>
    <w:rsid w:val="003E2E9F"/>
    <w:rsid w:val="003E3D23"/>
    <w:rsid w:val="003E4169"/>
    <w:rsid w:val="003E5F8C"/>
    <w:rsid w:val="003E6A36"/>
    <w:rsid w:val="003E7AAD"/>
    <w:rsid w:val="003F0BA9"/>
    <w:rsid w:val="003F2D2B"/>
    <w:rsid w:val="003F5F5E"/>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4DE0"/>
    <w:rsid w:val="004C4FD9"/>
    <w:rsid w:val="004C64B5"/>
    <w:rsid w:val="004C7CC4"/>
    <w:rsid w:val="004D1FD3"/>
    <w:rsid w:val="004D2DEC"/>
    <w:rsid w:val="004D3373"/>
    <w:rsid w:val="004D34D7"/>
    <w:rsid w:val="004D4C49"/>
    <w:rsid w:val="004D4EDB"/>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7529"/>
    <w:rsid w:val="005D4577"/>
    <w:rsid w:val="005D7CDA"/>
    <w:rsid w:val="005E15EE"/>
    <w:rsid w:val="005E69AF"/>
    <w:rsid w:val="005E7908"/>
    <w:rsid w:val="005F0AAA"/>
    <w:rsid w:val="005F0D6C"/>
    <w:rsid w:val="005F3F5F"/>
    <w:rsid w:val="005F473B"/>
    <w:rsid w:val="005F47D1"/>
    <w:rsid w:val="005F4F8B"/>
    <w:rsid w:val="005F523E"/>
    <w:rsid w:val="005F5436"/>
    <w:rsid w:val="005F5712"/>
    <w:rsid w:val="005F577D"/>
    <w:rsid w:val="005F61D8"/>
    <w:rsid w:val="005F6365"/>
    <w:rsid w:val="005F7B2F"/>
    <w:rsid w:val="005F7CB3"/>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674A"/>
    <w:rsid w:val="0067772F"/>
    <w:rsid w:val="00677F13"/>
    <w:rsid w:val="00683F0E"/>
    <w:rsid w:val="00692696"/>
    <w:rsid w:val="00692F5E"/>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F33B0"/>
    <w:rsid w:val="007F3D7F"/>
    <w:rsid w:val="007F6BFD"/>
    <w:rsid w:val="00800095"/>
    <w:rsid w:val="00801057"/>
    <w:rsid w:val="00801AA4"/>
    <w:rsid w:val="00802670"/>
    <w:rsid w:val="008027A2"/>
    <w:rsid w:val="00802A61"/>
    <w:rsid w:val="00804C20"/>
    <w:rsid w:val="0080630B"/>
    <w:rsid w:val="00807B87"/>
    <w:rsid w:val="008111F9"/>
    <w:rsid w:val="0081176C"/>
    <w:rsid w:val="0081399D"/>
    <w:rsid w:val="0081486B"/>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05"/>
    <w:rsid w:val="00900210"/>
    <w:rsid w:val="00901201"/>
    <w:rsid w:val="009031B6"/>
    <w:rsid w:val="0090495B"/>
    <w:rsid w:val="00904BED"/>
    <w:rsid w:val="00905A5A"/>
    <w:rsid w:val="009068D0"/>
    <w:rsid w:val="00911B06"/>
    <w:rsid w:val="00912FBD"/>
    <w:rsid w:val="009143FF"/>
    <w:rsid w:val="00914682"/>
    <w:rsid w:val="00916323"/>
    <w:rsid w:val="00921CED"/>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4462"/>
    <w:rsid w:val="00AC4799"/>
    <w:rsid w:val="00AC7E10"/>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77CA6"/>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7727"/>
    <w:rsid w:val="00D71CCE"/>
    <w:rsid w:val="00D7220B"/>
    <w:rsid w:val="00D75AA4"/>
    <w:rsid w:val="00D765E9"/>
    <w:rsid w:val="00D76E1B"/>
    <w:rsid w:val="00D87CDC"/>
    <w:rsid w:val="00D907BC"/>
    <w:rsid w:val="00D91A1D"/>
    <w:rsid w:val="00D94154"/>
    <w:rsid w:val="00D944BE"/>
    <w:rsid w:val="00D9489E"/>
    <w:rsid w:val="00D96DA8"/>
    <w:rsid w:val="00DA3BED"/>
    <w:rsid w:val="00DA40A5"/>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76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paragraph" w:customStyle="1" w:styleId="BODY">
    <w:name w:val="BODY"/>
    <w:basedOn w:val="Normal"/>
    <w:link w:val="BODYCharChar"/>
    <w:autoRedefine/>
    <w:rsid w:val="00900205"/>
    <w:pPr>
      <w:overflowPunct/>
      <w:autoSpaceDE/>
      <w:autoSpaceDN/>
      <w:adjustRightInd/>
      <w:spacing w:before="120" w:after="0" w:line="300" w:lineRule="atLeast"/>
      <w:textAlignment w:val="auto"/>
    </w:pPr>
    <w:rPr>
      <w:rFonts w:eastAsia="Times New Roman"/>
      <w:lang w:val="en-US"/>
    </w:rPr>
  </w:style>
  <w:style w:type="character" w:customStyle="1" w:styleId="BODYCharChar">
    <w:name w:val="BODY Char Char"/>
    <w:link w:val="BODY"/>
    <w:rsid w:val="00900205"/>
    <w:rPr>
      <w:rFonts w:ascii="Times New Roman" w:eastAsia="Times New Roman" w:hAnsi="Times New Roman"/>
    </w:rPr>
  </w:style>
  <w:style w:type="paragraph" w:customStyle="1" w:styleId="TableBullet">
    <w:name w:val="TableBullet"/>
    <w:basedOn w:val="Normal"/>
    <w:rsid w:val="00900205"/>
    <w:pPr>
      <w:keepLines/>
      <w:numPr>
        <w:numId w:val="19"/>
      </w:numPr>
      <w:overflowPunct/>
      <w:autoSpaceDE/>
      <w:autoSpaceDN/>
      <w:adjustRightInd/>
      <w:spacing w:before="40" w:after="40" w:line="240" w:lineRule="atLeast"/>
      <w:textAlignment w:val="auto"/>
    </w:pPr>
    <w:rPr>
      <w:rFonts w:ascii="Arial" w:eastAsia="Times New Roman" w:hAnsi="Arial"/>
      <w:szCs w:val="18"/>
      <w:lang w:val="en-US"/>
    </w:rPr>
  </w:style>
  <w:style w:type="paragraph" w:customStyle="1" w:styleId="TableHeadingCENTERED">
    <w:name w:val="TableHeading+CENTERED"/>
    <w:basedOn w:val="Normal"/>
    <w:autoRedefine/>
    <w:rsid w:val="00900205"/>
    <w:pPr>
      <w:keepNext/>
      <w:overflowPunct/>
      <w:autoSpaceDE/>
      <w:autoSpaceDN/>
      <w:adjustRightInd/>
      <w:spacing w:before="60" w:after="60" w:line="240" w:lineRule="atLeast"/>
      <w:jc w:val="center"/>
      <w:textAlignment w:val="auto"/>
    </w:pPr>
    <w:rPr>
      <w:rFonts w:ascii="Arial" w:eastAsia="Times New Roman" w:hAnsi="Arial"/>
      <w:b/>
      <w:bCs/>
      <w:sz w:val="22"/>
      <w:lang w:val="en-US"/>
    </w:rPr>
  </w:style>
  <w:style w:type="paragraph" w:customStyle="1" w:styleId="TableHeading">
    <w:name w:val="TableHeading"/>
    <w:basedOn w:val="Normal"/>
    <w:rsid w:val="00900205"/>
    <w:pPr>
      <w:keepNext/>
      <w:keepLines/>
      <w:overflowPunct/>
      <w:autoSpaceDE/>
      <w:autoSpaceDN/>
      <w:adjustRightInd/>
      <w:spacing w:before="60" w:after="60" w:line="240" w:lineRule="atLeast"/>
      <w:textAlignment w:val="auto"/>
    </w:pPr>
    <w:rPr>
      <w:rFonts w:ascii="Arial" w:eastAsia="Times New Roman" w:hAnsi="Arial"/>
      <w:b/>
      <w:sz w:val="22"/>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paragraph" w:customStyle="1" w:styleId="BODY">
    <w:name w:val="BODY"/>
    <w:basedOn w:val="Normal"/>
    <w:link w:val="BODYCharChar"/>
    <w:autoRedefine/>
    <w:rsid w:val="00900205"/>
    <w:pPr>
      <w:overflowPunct/>
      <w:autoSpaceDE/>
      <w:autoSpaceDN/>
      <w:adjustRightInd/>
      <w:spacing w:before="120" w:after="0" w:line="300" w:lineRule="atLeast"/>
      <w:textAlignment w:val="auto"/>
    </w:pPr>
    <w:rPr>
      <w:rFonts w:eastAsia="Times New Roman"/>
      <w:lang w:val="en-US"/>
    </w:rPr>
  </w:style>
  <w:style w:type="character" w:customStyle="1" w:styleId="BODYCharChar">
    <w:name w:val="BODY Char Char"/>
    <w:link w:val="BODY"/>
    <w:rsid w:val="00900205"/>
    <w:rPr>
      <w:rFonts w:ascii="Times New Roman" w:eastAsia="Times New Roman" w:hAnsi="Times New Roman"/>
    </w:rPr>
  </w:style>
  <w:style w:type="paragraph" w:customStyle="1" w:styleId="TableBullet">
    <w:name w:val="TableBullet"/>
    <w:basedOn w:val="Normal"/>
    <w:rsid w:val="00900205"/>
    <w:pPr>
      <w:keepLines/>
      <w:numPr>
        <w:numId w:val="19"/>
      </w:numPr>
      <w:overflowPunct/>
      <w:autoSpaceDE/>
      <w:autoSpaceDN/>
      <w:adjustRightInd/>
      <w:spacing w:before="40" w:after="40" w:line="240" w:lineRule="atLeast"/>
      <w:textAlignment w:val="auto"/>
    </w:pPr>
    <w:rPr>
      <w:rFonts w:ascii="Arial" w:eastAsia="Times New Roman" w:hAnsi="Arial"/>
      <w:szCs w:val="18"/>
      <w:lang w:val="en-US"/>
    </w:rPr>
  </w:style>
  <w:style w:type="paragraph" w:customStyle="1" w:styleId="TableHeadingCENTERED">
    <w:name w:val="TableHeading+CENTERED"/>
    <w:basedOn w:val="Normal"/>
    <w:autoRedefine/>
    <w:rsid w:val="00900205"/>
    <w:pPr>
      <w:keepNext/>
      <w:overflowPunct/>
      <w:autoSpaceDE/>
      <w:autoSpaceDN/>
      <w:adjustRightInd/>
      <w:spacing w:before="60" w:after="60" w:line="240" w:lineRule="atLeast"/>
      <w:jc w:val="center"/>
      <w:textAlignment w:val="auto"/>
    </w:pPr>
    <w:rPr>
      <w:rFonts w:ascii="Arial" w:eastAsia="Times New Roman" w:hAnsi="Arial"/>
      <w:b/>
      <w:bCs/>
      <w:sz w:val="22"/>
      <w:lang w:val="en-US"/>
    </w:rPr>
  </w:style>
  <w:style w:type="paragraph" w:customStyle="1" w:styleId="TableHeading">
    <w:name w:val="TableHeading"/>
    <w:basedOn w:val="Normal"/>
    <w:rsid w:val="00900205"/>
    <w:pPr>
      <w:keepNext/>
      <w:keepLines/>
      <w:overflowPunct/>
      <w:autoSpaceDE/>
      <w:autoSpaceDN/>
      <w:adjustRightInd/>
      <w:spacing w:before="60" w:after="60" w:line="240" w:lineRule="atLeast"/>
      <w:textAlignment w:val="auto"/>
    </w:pPr>
    <w:rPr>
      <w:rFonts w:ascii="Arial" w:eastAsia="Times New Roman" w:hAnsi="Arial"/>
      <w:b/>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image" Target="media/image20.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0604BCA945A4AAB1C432BA42A7D2F" ma:contentTypeVersion="0" ma:contentTypeDescription="Create a new document." ma:contentTypeScope="" ma:versionID="55e91ae4b82e0d63e97f56baf3e72d7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C8AAD-84DE-435C-A4D5-32E610CFA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64598D76-102F-48D9-A825-236C305593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EF471E-94E5-4557-BAD6-4F5AD9CED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1316</Words>
  <Characters>7506</Characters>
  <Application>Microsoft Office Word</Application>
  <DocSecurity>0</DocSecurity>
  <Lines>62</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Qualcomm3</cp:lastModifiedBy>
  <cp:revision>3</cp:revision>
  <cp:lastPrinted>2013-03-26T18:58:00Z</cp:lastPrinted>
  <dcterms:created xsi:type="dcterms:W3CDTF">2014-02-01T07:12:00Z</dcterms:created>
  <dcterms:modified xsi:type="dcterms:W3CDTF">2014-02-01T08:17:00Z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0x0101001FD0604BCA945A4AAB1C432BA42A7D2F</vt:lpwstr>
  </property>
</Properties>
</file>